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7AEDD" w14:textId="0811AA65" w:rsidR="00743204" w:rsidRPr="00A30C65" w:rsidRDefault="00CD1FCB" w:rsidP="002B78C8">
      <w:pPr>
        <w:pStyle w:val="Betarp"/>
        <w:jc w:val="center"/>
        <w:rPr>
          <w:b/>
          <w:bCs/>
          <w:sz w:val="28"/>
          <w:szCs w:val="28"/>
        </w:rPr>
      </w:pPr>
      <w:r>
        <w:rPr>
          <w:b/>
          <w:bCs/>
          <w:sz w:val="28"/>
          <w:szCs w:val="28"/>
        </w:rPr>
        <w:t>The a</w:t>
      </w:r>
      <w:bookmarkStart w:id="0" w:name="_GoBack"/>
      <w:bookmarkEnd w:id="0"/>
      <w:r w:rsidR="002B78C8" w:rsidRPr="00A30C65">
        <w:rPr>
          <w:b/>
          <w:bCs/>
          <w:sz w:val="28"/>
          <w:szCs w:val="28"/>
        </w:rPr>
        <w:t xml:space="preserve">lien has the right to restore the citizenship of the Republic of Lithuania </w:t>
      </w:r>
    </w:p>
    <w:p w14:paraId="13BC1600" w14:textId="77777777" w:rsidR="002B78C8" w:rsidRPr="00A30C65" w:rsidRDefault="002B78C8" w:rsidP="002B78C8">
      <w:pPr>
        <w:pStyle w:val="Betarp"/>
        <w:jc w:val="center"/>
        <w:rPr>
          <w:b/>
          <w:bCs/>
          <w:sz w:val="28"/>
          <w:szCs w:val="28"/>
        </w:rPr>
      </w:pPr>
      <w:r w:rsidRPr="00A30C65">
        <w:rPr>
          <w:b/>
          <w:bCs/>
          <w:sz w:val="28"/>
          <w:szCs w:val="28"/>
        </w:rPr>
        <w:t>(Article 40 Part 1 Point 1 of the Law on the Legal Status of Aliens)</w:t>
      </w:r>
    </w:p>
    <w:p w14:paraId="31A4BCF1" w14:textId="77777777" w:rsidR="00075230" w:rsidRPr="00A30C65" w:rsidRDefault="00075230" w:rsidP="00075230">
      <w:pPr>
        <w:pStyle w:val="Betarp"/>
        <w:jc w:val="center"/>
        <w:rPr>
          <w:sz w:val="28"/>
          <w:szCs w:val="28"/>
          <w:lang w:eastAsia="lt-LT"/>
        </w:rPr>
      </w:pPr>
    </w:p>
    <w:p w14:paraId="17F13335" w14:textId="77777777" w:rsidR="008B592E" w:rsidRPr="00743204" w:rsidRDefault="008B592E" w:rsidP="008B592E">
      <w:pPr>
        <w:pStyle w:val="Betarp"/>
        <w:jc w:val="both"/>
        <w:rPr>
          <w:rFonts w:eastAsia="Times New Roman" w:cs="Times New Roman"/>
          <w:szCs w:val="24"/>
        </w:rPr>
      </w:pPr>
      <w:r>
        <w:rPr>
          <w:b/>
          <w:sz w:val="22"/>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r>
        <w:t>;</w:t>
      </w:r>
    </w:p>
    <w:p w14:paraId="1B4640F0" w14:textId="77777777" w:rsidR="00047936" w:rsidRPr="00743204" w:rsidRDefault="00047936" w:rsidP="009918CA">
      <w:pPr>
        <w:pStyle w:val="Betarp"/>
        <w:jc w:val="both"/>
        <w:rPr>
          <w:b/>
          <w:szCs w:val="24"/>
        </w:rPr>
      </w:pPr>
    </w:p>
    <w:p w14:paraId="7135F201" w14:textId="5B3E0E13" w:rsidR="00363FB8" w:rsidRPr="00743204"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A5C4F91" w14:textId="330FEAF0" w:rsidR="00446605" w:rsidRPr="00723CC0" w:rsidRDefault="002B78C8" w:rsidP="00446605">
      <w:pPr>
        <w:spacing w:before="100" w:beforeAutospacing="1" w:after="100" w:afterAutospacing="1" w:line="240" w:lineRule="auto"/>
        <w:jc w:val="both"/>
        <w:rPr>
          <w:rFonts w:eastAsia="Times New Roman" w:cs="Times New Roman"/>
          <w:szCs w:val="24"/>
          <w:lang w:val="en-GB" w:eastAsia="lt-LT"/>
        </w:rPr>
      </w:pPr>
      <w:r>
        <w:rPr>
          <w:b/>
          <w:color w:val="000000"/>
          <w:szCs w:val="24"/>
        </w:rPr>
        <w:t xml:space="preserve"> </w:t>
      </w:r>
      <w:r w:rsidR="00446605" w:rsidRPr="00723CC0">
        <w:rPr>
          <w:rFonts w:eastAsia="Times New Roman" w:cs="Times New Roman"/>
          <w:szCs w:val="24"/>
          <w:lang w:val="en-GB" w:eastAsia="lt-LT"/>
        </w:rPr>
        <w:t xml:space="preserve">Documents certifying that </w:t>
      </w:r>
      <w:r w:rsidR="00F02EC9" w:rsidRPr="00F02EC9">
        <w:rPr>
          <w:rFonts w:eastAsia="Times New Roman" w:cs="Times New Roman"/>
          <w:szCs w:val="24"/>
          <w:lang w:val="en-GB" w:eastAsia="lt-LT"/>
        </w:rPr>
        <w:t>alien</w:t>
      </w:r>
      <w:r w:rsidR="00446605" w:rsidRPr="00723CC0">
        <w:rPr>
          <w:rFonts w:eastAsia="Times New Roman" w:cs="Times New Roman"/>
          <w:szCs w:val="24"/>
          <w:lang w:val="en-GB" w:eastAsia="lt-LT"/>
        </w:rPr>
        <w:t xml:space="preserve"> ha</w:t>
      </w:r>
      <w:r w:rsidR="00F02EC9">
        <w:rPr>
          <w:rFonts w:eastAsia="Times New Roman" w:cs="Times New Roman"/>
          <w:szCs w:val="24"/>
          <w:lang w:val="en-GB" w:eastAsia="lt-LT"/>
        </w:rPr>
        <w:t>s</w:t>
      </w:r>
      <w:r w:rsidR="00446605" w:rsidRPr="00723CC0">
        <w:rPr>
          <w:rFonts w:eastAsia="Times New Roman" w:cs="Times New Roman"/>
          <w:szCs w:val="24"/>
          <w:lang w:val="en-GB" w:eastAsia="lt-LT"/>
        </w:rPr>
        <w:t xml:space="preserve"> the right to reinstate my citizenship of the Republic of Lithuania:</w:t>
      </w:r>
    </w:p>
    <w:p w14:paraId="1DDEEC04" w14:textId="2BBB71E1" w:rsidR="00446605" w:rsidRDefault="00446605" w:rsidP="00446605">
      <w:pPr>
        <w:pStyle w:val="Sraopastraipa"/>
        <w:numPr>
          <w:ilvl w:val="0"/>
          <w:numId w:val="6"/>
        </w:numPr>
        <w:spacing w:before="120" w:after="0" w:line="285" w:lineRule="atLeast"/>
        <w:jc w:val="both"/>
        <w:rPr>
          <w:color w:val="000000" w:themeColor="text1"/>
          <w:szCs w:val="24"/>
        </w:rPr>
      </w:pPr>
      <w:r>
        <w:rPr>
          <w:b/>
          <w:color w:val="000000" w:themeColor="text1"/>
          <w:szCs w:val="24"/>
        </w:rPr>
        <w:t>d</w:t>
      </w:r>
      <w:r w:rsidR="002B78C8" w:rsidRPr="00446605">
        <w:rPr>
          <w:b/>
          <w:color w:val="000000" w:themeColor="text1"/>
          <w:szCs w:val="24"/>
        </w:rPr>
        <w:t xml:space="preserve">ocuments affirming that </w:t>
      </w:r>
      <w:r w:rsidRPr="00446605">
        <w:rPr>
          <w:rFonts w:eastAsia="Times New Roman" w:cs="Times New Roman"/>
          <w:b/>
          <w:bCs/>
          <w:szCs w:val="24"/>
          <w:lang w:eastAsia="lt-LT"/>
        </w:rPr>
        <w:t xml:space="preserve">the person (this is </w:t>
      </w:r>
      <w:r w:rsidR="00F02EC9">
        <w:rPr>
          <w:rFonts w:eastAsia="Times New Roman" w:cs="Times New Roman"/>
          <w:b/>
          <w:bCs/>
          <w:szCs w:val="24"/>
          <w:lang w:eastAsia="lt-LT"/>
        </w:rPr>
        <w:t xml:space="preserve">the </w:t>
      </w:r>
      <w:r w:rsidRPr="00446605">
        <w:rPr>
          <w:rFonts w:eastAsia="Times New Roman" w:cs="Times New Roman"/>
          <w:b/>
          <w:bCs/>
          <w:szCs w:val="24"/>
          <w:lang w:eastAsia="lt-LT"/>
        </w:rPr>
        <w:t xml:space="preserve">alien or the person </w:t>
      </w:r>
      <w:r w:rsidRPr="00446605">
        <w:rPr>
          <w:rFonts w:eastAsia="Times New Roman" w:cs="Times New Roman"/>
          <w:b/>
          <w:bCs/>
          <w:szCs w:val="24"/>
          <w:lang w:val="en-GB" w:eastAsia="lt-LT"/>
        </w:rPr>
        <w:t xml:space="preserve">whose descendant is </w:t>
      </w:r>
      <w:r w:rsidR="00F02EC9">
        <w:rPr>
          <w:rFonts w:eastAsia="Times New Roman" w:cs="Times New Roman"/>
          <w:b/>
          <w:bCs/>
          <w:szCs w:val="24"/>
          <w:lang w:val="en-GB" w:eastAsia="lt-LT"/>
        </w:rPr>
        <w:t xml:space="preserve">the </w:t>
      </w:r>
      <w:r w:rsidRPr="00446605">
        <w:rPr>
          <w:rFonts w:eastAsia="Times New Roman" w:cs="Times New Roman"/>
          <w:b/>
          <w:bCs/>
          <w:szCs w:val="24"/>
          <w:lang w:val="en-GB" w:eastAsia="lt-LT"/>
        </w:rPr>
        <w:t>alien)</w:t>
      </w:r>
      <w:r w:rsidR="002B78C8" w:rsidRPr="00446605">
        <w:rPr>
          <w:b/>
          <w:color w:val="000000" w:themeColor="text1"/>
          <w:szCs w:val="24"/>
        </w:rPr>
        <w:t xml:space="preserve"> had the citizenship of the Republic of Lithuania until 15 June 1940, documents indicated in Article 38 Parts 4 or 5 of the Law on Citizenship of the Republic of Lithuania</w:t>
      </w:r>
      <w:r w:rsidRPr="00446605">
        <w:rPr>
          <w:b/>
          <w:color w:val="000000" w:themeColor="text1"/>
          <w:szCs w:val="24"/>
        </w:rPr>
        <w:t xml:space="preserve"> </w:t>
      </w:r>
      <w:r w:rsidR="006B42C3" w:rsidRPr="00446605">
        <w:rPr>
          <w:color w:val="000000" w:themeColor="text1"/>
          <w:szCs w:val="24"/>
          <w:lang w:val="en-GB"/>
        </w:rPr>
        <w:t xml:space="preserve">(it can be Internal or foreign passports of the Republic of Lithuania issued before 15 June 1940; foreign passports of the Republic of Lithuania issued by diplomatic missions and consular posts of the Republic of Lithuania after 15 June 1940;  documents attesting to the person’s service in the Lithuanian armed forces or employment in the civil service; birth certificates or other documents directly mentioning the possession of the RL citizenship; personal certificates issued before 15 June 1940 in Lithuania or personal certificates issued on the basis of the documents issued before 15 June 1940, it can also be </w:t>
      </w:r>
      <w:r w:rsidR="006B42C3" w:rsidRPr="00446605">
        <w:rPr>
          <w:color w:val="000000" w:themeColor="text1"/>
          <w:szCs w:val="24"/>
        </w:rPr>
        <w:t>documents on learning, work, life in Lithuania before 15 June 1940; passport of a foreign state and other documents)</w:t>
      </w:r>
      <w:r w:rsidRPr="00446605">
        <w:rPr>
          <w:color w:val="000000" w:themeColor="text1"/>
          <w:szCs w:val="24"/>
        </w:rPr>
        <w:t>;</w:t>
      </w:r>
    </w:p>
    <w:p w14:paraId="68AA0CDD" w14:textId="77777777" w:rsidR="00446605" w:rsidRPr="00446605" w:rsidRDefault="00446605" w:rsidP="00446605">
      <w:pPr>
        <w:pStyle w:val="Sraopastraipa"/>
        <w:spacing w:before="120" w:after="0" w:line="285" w:lineRule="atLeast"/>
        <w:jc w:val="both"/>
        <w:rPr>
          <w:color w:val="000000" w:themeColor="text1"/>
          <w:szCs w:val="24"/>
        </w:rPr>
      </w:pPr>
    </w:p>
    <w:p w14:paraId="4073963B" w14:textId="2F7124AD" w:rsidR="00446605" w:rsidRPr="00446605" w:rsidRDefault="00446605" w:rsidP="00446605">
      <w:pPr>
        <w:pStyle w:val="Sraopastraipa"/>
        <w:numPr>
          <w:ilvl w:val="0"/>
          <w:numId w:val="6"/>
        </w:numPr>
        <w:spacing w:before="120" w:after="100" w:afterAutospacing="1" w:line="240" w:lineRule="auto"/>
        <w:jc w:val="both"/>
        <w:rPr>
          <w:rFonts w:eastAsia="Times New Roman" w:cs="Times New Roman"/>
          <w:b/>
          <w:bCs/>
          <w:szCs w:val="24"/>
          <w:lang w:eastAsia="lt-LT"/>
        </w:rPr>
      </w:pPr>
      <w:proofErr w:type="gramStart"/>
      <w:r>
        <w:rPr>
          <w:rFonts w:eastAsia="Times New Roman" w:cs="Times New Roman"/>
          <w:b/>
          <w:bCs/>
          <w:szCs w:val="24"/>
          <w:lang w:eastAsia="lt-LT"/>
        </w:rPr>
        <w:t>documents</w:t>
      </w:r>
      <w:proofErr w:type="gramEnd"/>
      <w:r w:rsidRPr="00446605">
        <w:rPr>
          <w:rFonts w:eastAsia="Times New Roman" w:cs="Times New Roman"/>
          <w:b/>
          <w:bCs/>
          <w:szCs w:val="24"/>
          <w:lang w:eastAsia="lt-LT"/>
        </w:rPr>
        <w:t xml:space="preserve"> confirming the family ties with the person, who had the citizenship of the Republic of Lithuania until 15 June 1940 </w:t>
      </w:r>
      <w:r w:rsidRPr="00446605">
        <w:rPr>
          <w:rFonts w:eastAsia="Times New Roman" w:cs="Times New Roman"/>
          <w:bCs/>
          <w:szCs w:val="24"/>
          <w:lang w:eastAsia="lt-LT"/>
        </w:rPr>
        <w:t>(if the alien is the descendant of such person)</w:t>
      </w:r>
      <w:r w:rsidRPr="00446605">
        <w:rPr>
          <w:rFonts w:eastAsia="Times New Roman" w:cs="Times New Roman"/>
          <w:b/>
          <w:bCs/>
          <w:szCs w:val="24"/>
          <w:lang w:eastAsia="lt-LT"/>
        </w:rPr>
        <w:t xml:space="preserve">, and documents affirming the changing of name or surname </w:t>
      </w:r>
      <w:r w:rsidRPr="00446605">
        <w:rPr>
          <w:rFonts w:eastAsia="Times New Roman" w:cs="Times New Roman"/>
          <w:bCs/>
          <w:szCs w:val="24"/>
          <w:lang w:eastAsia="lt-LT"/>
        </w:rPr>
        <w:t xml:space="preserve">(if this </w:t>
      </w:r>
      <w:r w:rsidR="00F02EC9" w:rsidRPr="00F02EC9">
        <w:rPr>
          <w:rFonts w:eastAsia="Times New Roman" w:cs="Times New Roman"/>
          <w:bCs/>
          <w:szCs w:val="24"/>
          <w:lang w:eastAsia="lt-LT"/>
        </w:rPr>
        <w:t>alien</w:t>
      </w:r>
      <w:r w:rsidRPr="00F02EC9">
        <w:rPr>
          <w:rFonts w:eastAsia="Times New Roman" w:cs="Times New Roman"/>
          <w:bCs/>
          <w:szCs w:val="24"/>
          <w:lang w:eastAsia="lt-LT"/>
        </w:rPr>
        <w:t xml:space="preserve"> </w:t>
      </w:r>
      <w:r w:rsidRPr="00446605">
        <w:rPr>
          <w:rFonts w:eastAsia="Times New Roman" w:cs="Times New Roman"/>
          <w:bCs/>
          <w:szCs w:val="24"/>
          <w:lang w:eastAsia="lt-LT"/>
        </w:rPr>
        <w:t>data does not conform to the data indicated in the travel documents)</w:t>
      </w:r>
      <w:r w:rsidRPr="00446605">
        <w:rPr>
          <w:rFonts w:eastAsia="Times New Roman" w:cs="Times New Roman"/>
          <w:b/>
          <w:bCs/>
          <w:szCs w:val="24"/>
          <w:lang w:eastAsia="lt-LT"/>
        </w:rPr>
        <w:t>*.</w:t>
      </w:r>
    </w:p>
    <w:p w14:paraId="2533D7A3" w14:textId="2E22D72C" w:rsidR="002B78C8" w:rsidRPr="00743204" w:rsidRDefault="00446605" w:rsidP="00446605">
      <w:pPr>
        <w:spacing w:before="120" w:after="100" w:afterAutospacing="1" w:line="240" w:lineRule="auto"/>
        <w:jc w:val="both"/>
        <w:rPr>
          <w:b/>
          <w:szCs w:val="24"/>
        </w:rPr>
      </w:pPr>
      <w:r w:rsidRPr="00446605">
        <w:rPr>
          <w:rFonts w:eastAsia="Times New Roman" w:cs="Times New Roman"/>
          <w:bCs/>
          <w:szCs w:val="24"/>
          <w:lang w:eastAsia="lt-LT"/>
        </w:rPr>
        <w:t xml:space="preserve">If the alien has </w:t>
      </w:r>
      <w:r w:rsidRPr="00446605">
        <w:rPr>
          <w:rFonts w:eastAsia="Times New Roman" w:cs="Times New Roman"/>
          <w:bCs/>
          <w:szCs w:val="24"/>
          <w:lang w:val="en-GB" w:eastAsia="lt-LT"/>
        </w:rPr>
        <w:t>the certificate on the preservation of the right to citizenship of Republic of Lithuania (issued before 1 January 2013) or the certificate on the right to reinstate citizenship of the Republic of Lithuania (issued after January 1 January 2013), the alien does not need to submit these documents</w:t>
      </w:r>
      <w:r w:rsidRPr="00446605">
        <w:rPr>
          <w:rFonts w:eastAsia="Times New Roman" w:cs="Times New Roman"/>
          <w:bCs/>
          <w:szCs w:val="24"/>
          <w:lang w:eastAsia="lt-LT"/>
        </w:rPr>
        <w:t>.</w:t>
      </w:r>
    </w:p>
    <w:p w14:paraId="50E454CA" w14:textId="77777777" w:rsidR="00DF27BA" w:rsidRPr="00743204" w:rsidRDefault="00DF27BA" w:rsidP="00DF27BA">
      <w:pPr>
        <w:pStyle w:val="Betarp"/>
        <w:jc w:val="both"/>
        <w:rPr>
          <w:rFonts w:eastAsia="Calibri" w:cs="Times New Roman"/>
          <w:b/>
          <w:szCs w:val="24"/>
        </w:rPr>
      </w:pPr>
      <w:r>
        <w:rPr>
          <w:b/>
          <w:szCs w:val="24"/>
        </w:rPr>
        <w:t xml:space="preserve">  </w:t>
      </w:r>
      <w:r>
        <w:rPr>
          <w:b/>
          <w:i/>
          <w:iCs/>
          <w:szCs w:val="24"/>
        </w:rPr>
        <w:t>When the alien is older than 14</w:t>
      </w:r>
      <w:r>
        <w:rPr>
          <w:b/>
          <w:szCs w:val="24"/>
        </w:rPr>
        <w:t xml:space="preserve"> -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6295BBA6" w14:textId="77777777" w:rsidR="00F70E47" w:rsidRPr="007357F5" w:rsidRDefault="00F70E47" w:rsidP="00DF27BA">
      <w:pPr>
        <w:pStyle w:val="Betarp"/>
        <w:jc w:val="both"/>
        <w:rPr>
          <w:rFonts w:eastAsia="Calibri" w:cs="Times New Roman"/>
          <w:b/>
          <w:szCs w:val="24"/>
          <w:lang w:eastAsia="lt-LT"/>
        </w:rPr>
      </w:pPr>
    </w:p>
    <w:p w14:paraId="59016F36"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2714523F" w14:textId="77777777" w:rsidR="00743204" w:rsidRPr="007E3FC4" w:rsidRDefault="00743204" w:rsidP="00743204">
      <w:pPr>
        <w:pStyle w:val="Betarp"/>
        <w:jc w:val="both"/>
        <w:rPr>
          <w:rFonts w:eastAsia="Times New Roman" w:cs="Times New Roman"/>
          <w:b/>
          <w:color w:val="000000"/>
          <w:szCs w:val="24"/>
        </w:rPr>
      </w:pPr>
      <w:bookmarkStart w:id="1"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1"/>
    <w:p w14:paraId="51A3F661" w14:textId="77777777" w:rsidR="00972245" w:rsidRDefault="00972245" w:rsidP="00FA3036">
      <w:pPr>
        <w:pStyle w:val="Betarp"/>
        <w:jc w:val="both"/>
        <w:rPr>
          <w:b/>
          <w:color w:val="000000"/>
          <w:sz w:val="20"/>
          <w:szCs w:val="20"/>
          <w:vertAlign w:val="superscript"/>
        </w:rPr>
      </w:pPr>
    </w:p>
    <w:p w14:paraId="1A2FC99F" w14:textId="77777777" w:rsidR="00FA3036" w:rsidRPr="00FA3036" w:rsidRDefault="004F5D81" w:rsidP="00FA3036">
      <w:pPr>
        <w:pStyle w:val="Betarp"/>
        <w:jc w:val="both"/>
        <w:rPr>
          <w:rFonts w:eastAsia="Calibri" w:cs="Times New Roman"/>
          <w:b/>
          <w:sz w:val="20"/>
          <w:szCs w:val="20"/>
        </w:rPr>
      </w:pPr>
      <w:r>
        <w:rPr>
          <w:b/>
          <w:color w:val="000000"/>
          <w:sz w:val="20"/>
          <w:szCs w:val="20"/>
          <w:vertAlign w:val="superscript"/>
        </w:rPr>
        <w:t xml:space="preserve">* </w:t>
      </w:r>
      <w:r>
        <w:rPr>
          <w:b/>
          <w:color w:val="000000"/>
          <w:sz w:val="20"/>
          <w:szCs w:val="20"/>
        </w:rPr>
        <w:t>Documents affirming the family ties with the person, who had the citizenship of the Republic of Lithuania until 15 June 1940 (if the alien is the descendant of such person) and documents affirming the changing of name or surname must be translated in to Lithuanian language and the translations must be affirmed by the person or institution having the right to testify the translation from one language to another. These documents may be submitted written in original English language or an English language translation from another language may be submitted, which is affirmed by the person or institution having the right to testify the translation from one language to another.</w:t>
      </w:r>
    </w:p>
    <w:p w14:paraId="36569F32" w14:textId="77777777" w:rsidR="00F70E47" w:rsidRDefault="00F70E47" w:rsidP="004A3BC9">
      <w:pPr>
        <w:pStyle w:val="Betarp"/>
        <w:jc w:val="both"/>
        <w:rPr>
          <w:b/>
          <w:color w:val="000000"/>
          <w:sz w:val="20"/>
          <w:szCs w:val="20"/>
        </w:rPr>
      </w:pPr>
      <w:r>
        <w:rPr>
          <w:b/>
          <w:sz w:val="20"/>
          <w:szCs w:val="20"/>
        </w:rPr>
        <w:t xml:space="preserve">        </w:t>
      </w:r>
      <w:r>
        <w:rPr>
          <w:b/>
          <w:color w:val="000000"/>
          <w:sz w:val="20"/>
          <w:szCs w:val="20"/>
          <w:vertAlign w:val="superscript"/>
        </w:rPr>
        <w:t xml:space="preserve"> </w:t>
      </w:r>
      <w:r>
        <w:rPr>
          <w:b/>
          <w:color w:val="000000"/>
          <w:sz w:val="20"/>
          <w:szCs w:val="20"/>
        </w:rPr>
        <w:t>Documents affirming the family ties with the person, who had the citizenship of the Republic of Lithuania until 15 June 1940 (if the alien is the descendant of such person) and documents affirming the changing of name or surname must be legalized or certified (</w:t>
      </w:r>
      <w:r>
        <w:rPr>
          <w:b/>
          <w:i/>
          <w:iCs/>
          <w:color w:val="000000"/>
          <w:sz w:val="20"/>
          <w:szCs w:val="20"/>
        </w:rPr>
        <w:t>Apostille</w:t>
      </w:r>
      <w:r>
        <w:rPr>
          <w:b/>
          <w:color w:val="000000"/>
          <w:sz w:val="20"/>
          <w:szCs w:val="20"/>
        </w:rPr>
        <w:t>) in accordance to the Government procedure, save for the documents issued:</w:t>
      </w:r>
    </w:p>
    <w:p w14:paraId="3426111D" w14:textId="36337273" w:rsidR="004812A0" w:rsidRPr="008C3025" w:rsidRDefault="004812A0" w:rsidP="004812A0">
      <w:pPr>
        <w:pStyle w:val="Betarp"/>
        <w:numPr>
          <w:ilvl w:val="0"/>
          <w:numId w:val="3"/>
        </w:numPr>
        <w:jc w:val="both"/>
        <w:rPr>
          <w:b/>
          <w:color w:val="000000"/>
          <w:sz w:val="20"/>
          <w:szCs w:val="20"/>
        </w:rPr>
      </w:pPr>
      <w:r>
        <w:rPr>
          <w:b/>
          <w:color w:val="000000"/>
          <w:sz w:val="20"/>
          <w:szCs w:val="20"/>
        </w:rPr>
        <w:t>In Ukraine or Moldova;</w:t>
      </w:r>
    </w:p>
    <w:p w14:paraId="336B581B" w14:textId="57C21243" w:rsidR="004812A0" w:rsidRPr="008C3025" w:rsidRDefault="004812A0" w:rsidP="004812A0">
      <w:pPr>
        <w:pStyle w:val="Betarp"/>
        <w:numPr>
          <w:ilvl w:val="0"/>
          <w:numId w:val="3"/>
        </w:numPr>
        <w:jc w:val="both"/>
        <w:rPr>
          <w:b/>
          <w:color w:val="000000"/>
          <w:sz w:val="20"/>
          <w:szCs w:val="20"/>
        </w:rPr>
      </w:pPr>
      <w:r>
        <w:rPr>
          <w:b/>
          <w:color w:val="000000"/>
          <w:sz w:val="20"/>
          <w:szCs w:val="20"/>
        </w:rPr>
        <w:t xml:space="preserve">Form affirmed in Bosnia and Herzegovina, Montenegro, Serbia, Northern </w:t>
      </w:r>
      <w:r w:rsidR="004E7903">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381FE418" w14:textId="77777777" w:rsidR="004812A0" w:rsidRPr="00E96079" w:rsidRDefault="004812A0" w:rsidP="004812A0">
      <w:pPr>
        <w:pStyle w:val="Betarp"/>
        <w:numPr>
          <w:ilvl w:val="0"/>
          <w:numId w:val="3"/>
        </w:numPr>
        <w:jc w:val="both"/>
        <w:rPr>
          <w:b/>
          <w:color w:val="000000"/>
          <w:sz w:val="20"/>
          <w:szCs w:val="20"/>
        </w:rPr>
      </w:pPr>
      <w:r>
        <w:rPr>
          <w:b/>
          <w:color w:val="000000"/>
          <w:sz w:val="20"/>
          <w:szCs w:val="20"/>
        </w:rPr>
        <w:t xml:space="preserve"> In the member state of the European Union.</w:t>
      </w:r>
    </w:p>
    <w:p w14:paraId="3A7E2FDB" w14:textId="77777777" w:rsidR="004812A0" w:rsidRPr="00F70E47" w:rsidRDefault="004812A0" w:rsidP="004A3BC9">
      <w:pPr>
        <w:pStyle w:val="Betarp"/>
        <w:jc w:val="both"/>
        <w:rPr>
          <w:b/>
          <w:color w:val="000000"/>
          <w:sz w:val="20"/>
          <w:szCs w:val="20"/>
        </w:rPr>
      </w:pPr>
    </w:p>
    <w:p w14:paraId="676B3147" w14:textId="77777777" w:rsidR="00F70E47" w:rsidRPr="007970FA" w:rsidRDefault="00F70E47" w:rsidP="00F70E47">
      <w:pPr>
        <w:pStyle w:val="Betarp"/>
        <w:jc w:val="both"/>
        <w:rPr>
          <w:b/>
          <w:sz w:val="20"/>
          <w:szCs w:val="20"/>
        </w:rPr>
      </w:pPr>
      <w:r>
        <w:rPr>
          <w:b/>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b/>
          <w:sz w:val="20"/>
          <w:szCs w:val="20"/>
        </w:rPr>
        <w:t>.</w:t>
      </w:r>
    </w:p>
    <w:p w14:paraId="164E66F5"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58D089A3"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533D1ABD" w14:textId="6EBA671D" w:rsidR="00F70E47" w:rsidRPr="007970FA" w:rsidRDefault="00F70E47" w:rsidP="00F70E47">
      <w:pPr>
        <w:pStyle w:val="Betarp"/>
        <w:numPr>
          <w:ilvl w:val="0"/>
          <w:numId w:val="2"/>
        </w:numPr>
        <w:jc w:val="both"/>
        <w:rPr>
          <w:sz w:val="20"/>
          <w:szCs w:val="20"/>
        </w:rPr>
      </w:pPr>
      <w:r>
        <w:rPr>
          <w:b/>
          <w:sz w:val="20"/>
          <w:szCs w:val="20"/>
        </w:rPr>
        <w:t>In Ukraine, Estonia, Latvia or Moldova;</w:t>
      </w:r>
    </w:p>
    <w:p w14:paraId="6A37AD68"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75046C6F"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2B78C8">
      <w:headerReference w:type="default" r:id="rId8"/>
      <w:pgSz w:w="11906" w:h="16838" w:code="9"/>
      <w:pgMar w:top="397" w:right="567" w:bottom="73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E4C8A" w14:textId="77777777" w:rsidR="004F02A9" w:rsidRDefault="004F02A9" w:rsidP="00F70E47">
      <w:pPr>
        <w:spacing w:after="0" w:line="240" w:lineRule="auto"/>
      </w:pPr>
      <w:r>
        <w:separator/>
      </w:r>
    </w:p>
  </w:endnote>
  <w:endnote w:type="continuationSeparator" w:id="0">
    <w:p w14:paraId="3791CAA5" w14:textId="77777777" w:rsidR="004F02A9" w:rsidRDefault="004F02A9"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A1B29" w14:textId="77777777" w:rsidR="004F02A9" w:rsidRDefault="004F02A9" w:rsidP="00F70E47">
      <w:pPr>
        <w:spacing w:after="0" w:line="240" w:lineRule="auto"/>
      </w:pPr>
      <w:r>
        <w:separator/>
      </w:r>
    </w:p>
  </w:footnote>
  <w:footnote w:type="continuationSeparator" w:id="0">
    <w:p w14:paraId="62A4D9AA" w14:textId="77777777" w:rsidR="004F02A9" w:rsidRDefault="004F02A9"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5471D4ED" w14:textId="77777777" w:rsidR="00F70E47" w:rsidRDefault="00F70E47">
        <w:pPr>
          <w:pStyle w:val="Antrats"/>
          <w:jc w:val="center"/>
        </w:pPr>
        <w:r>
          <w:fldChar w:fldCharType="begin"/>
        </w:r>
        <w:r>
          <w:instrText>PAGE   \* MERGEFORMAT</w:instrText>
        </w:r>
        <w:r>
          <w:fldChar w:fldCharType="separate"/>
        </w:r>
        <w:r w:rsidR="00CD1FCB">
          <w:rPr>
            <w:noProof/>
          </w:rPr>
          <w:t>2</w:t>
        </w:r>
        <w:r>
          <w:fldChar w:fldCharType="end"/>
        </w:r>
      </w:p>
    </w:sdtContent>
  </w:sdt>
  <w:p w14:paraId="2E0274E5"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4126F"/>
    <w:multiLevelType w:val="multilevel"/>
    <w:tmpl w:val="C13C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7A5E8B"/>
    <w:multiLevelType w:val="hybridMultilevel"/>
    <w:tmpl w:val="6DF609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6047D"/>
    <w:multiLevelType w:val="multilevel"/>
    <w:tmpl w:val="C13C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lvlOverride w:ilvl="0">
      <w:startOverride w:val="2"/>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47936"/>
    <w:rsid w:val="00075230"/>
    <w:rsid w:val="0007553E"/>
    <w:rsid w:val="000A5359"/>
    <w:rsid w:val="000A79F1"/>
    <w:rsid w:val="000B04F7"/>
    <w:rsid w:val="000F2166"/>
    <w:rsid w:val="001116B7"/>
    <w:rsid w:val="0012565C"/>
    <w:rsid w:val="001B5945"/>
    <w:rsid w:val="001E0850"/>
    <w:rsid w:val="001E4A87"/>
    <w:rsid w:val="00231447"/>
    <w:rsid w:val="002628A1"/>
    <w:rsid w:val="002966F1"/>
    <w:rsid w:val="002B78C8"/>
    <w:rsid w:val="002E2D7A"/>
    <w:rsid w:val="00314099"/>
    <w:rsid w:val="00363FB8"/>
    <w:rsid w:val="0039474F"/>
    <w:rsid w:val="003A002D"/>
    <w:rsid w:val="003B36F9"/>
    <w:rsid w:val="003D0AA4"/>
    <w:rsid w:val="003E4CCB"/>
    <w:rsid w:val="0041245F"/>
    <w:rsid w:val="00446605"/>
    <w:rsid w:val="004704CF"/>
    <w:rsid w:val="004812A0"/>
    <w:rsid w:val="004A3BC9"/>
    <w:rsid w:val="004E7903"/>
    <w:rsid w:val="004F02A9"/>
    <w:rsid w:val="004F1A99"/>
    <w:rsid w:val="004F5D81"/>
    <w:rsid w:val="00511EFF"/>
    <w:rsid w:val="00544158"/>
    <w:rsid w:val="0057024E"/>
    <w:rsid w:val="005820C4"/>
    <w:rsid w:val="005B0A90"/>
    <w:rsid w:val="00607E33"/>
    <w:rsid w:val="00613A98"/>
    <w:rsid w:val="00636AC4"/>
    <w:rsid w:val="006537AE"/>
    <w:rsid w:val="00662910"/>
    <w:rsid w:val="006660AA"/>
    <w:rsid w:val="006B42C3"/>
    <w:rsid w:val="007266CC"/>
    <w:rsid w:val="007357F5"/>
    <w:rsid w:val="00743204"/>
    <w:rsid w:val="007462D7"/>
    <w:rsid w:val="00757764"/>
    <w:rsid w:val="00803510"/>
    <w:rsid w:val="008563F3"/>
    <w:rsid w:val="00885F54"/>
    <w:rsid w:val="008B592E"/>
    <w:rsid w:val="008C593F"/>
    <w:rsid w:val="00912D52"/>
    <w:rsid w:val="00923E8A"/>
    <w:rsid w:val="009248EA"/>
    <w:rsid w:val="0094291D"/>
    <w:rsid w:val="00947136"/>
    <w:rsid w:val="00972245"/>
    <w:rsid w:val="00973CC2"/>
    <w:rsid w:val="0098721A"/>
    <w:rsid w:val="009918CA"/>
    <w:rsid w:val="009B5B80"/>
    <w:rsid w:val="00A11EAF"/>
    <w:rsid w:val="00A131D3"/>
    <w:rsid w:val="00A16651"/>
    <w:rsid w:val="00A30778"/>
    <w:rsid w:val="00A30C65"/>
    <w:rsid w:val="00A87585"/>
    <w:rsid w:val="00A92BB1"/>
    <w:rsid w:val="00AA732B"/>
    <w:rsid w:val="00AD583C"/>
    <w:rsid w:val="00AE09FA"/>
    <w:rsid w:val="00B134AF"/>
    <w:rsid w:val="00B62B44"/>
    <w:rsid w:val="00BE2820"/>
    <w:rsid w:val="00BF03A3"/>
    <w:rsid w:val="00CA7EAA"/>
    <w:rsid w:val="00CB504A"/>
    <w:rsid w:val="00CD1FCB"/>
    <w:rsid w:val="00CF4BA3"/>
    <w:rsid w:val="00D76DFD"/>
    <w:rsid w:val="00D77DEA"/>
    <w:rsid w:val="00DF27BA"/>
    <w:rsid w:val="00E13F98"/>
    <w:rsid w:val="00E25E17"/>
    <w:rsid w:val="00E3502F"/>
    <w:rsid w:val="00E84F3A"/>
    <w:rsid w:val="00EB0B01"/>
    <w:rsid w:val="00ED4C76"/>
    <w:rsid w:val="00EF36F1"/>
    <w:rsid w:val="00F02EC9"/>
    <w:rsid w:val="00F11189"/>
    <w:rsid w:val="00F1523B"/>
    <w:rsid w:val="00F214FF"/>
    <w:rsid w:val="00F63805"/>
    <w:rsid w:val="00F70E47"/>
    <w:rsid w:val="00FA3036"/>
    <w:rsid w:val="00FB1389"/>
    <w:rsid w:val="00FE115F"/>
    <w:rsid w:val="00FF15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AC10"/>
  <w15:docId w15:val="{B985D276-12E7-4100-B69B-F14ACB9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 w:type="paragraph" w:styleId="Sraopastraipa">
    <w:name w:val="List Paragraph"/>
    <w:basedOn w:val="prastasis"/>
    <w:uiPriority w:val="34"/>
    <w:qFormat/>
    <w:rsid w:val="00446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10657668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3689</Words>
  <Characters>2103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2015-09-11T06:38:00Z</cp:lastPrinted>
  <dcterms:created xsi:type="dcterms:W3CDTF">2021-04-09T08:21:00Z</dcterms:created>
  <dcterms:modified xsi:type="dcterms:W3CDTF">2025-02-27T10:46:00Z</dcterms:modified>
</cp:coreProperties>
</file>