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1C" w:rsidRDefault="00D5541C" w:rsidP="00454EE5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0224CA" w:rsidRPr="00125094" w:rsidRDefault="00961EEC" w:rsidP="00454EE5">
      <w:pPr>
        <w:pStyle w:val="Betarp"/>
        <w:jc w:val="center"/>
        <w:rPr>
          <w:b/>
          <w:bCs/>
          <w:noProof/>
          <w:sz w:val="28"/>
          <w:szCs w:val="28"/>
          <w:lang w:eastAsia="lt-LT"/>
        </w:rPr>
      </w:pPr>
      <w:r w:rsidRPr="00125094">
        <w:rPr>
          <w:b/>
          <w:noProof/>
          <w:sz w:val="28"/>
          <w:szCs w:val="28"/>
          <w:lang w:eastAsia="lt-LT"/>
        </w:rPr>
        <w:t xml:space="preserve">Užsienietis </w:t>
      </w:r>
      <w:r w:rsidR="000224CA" w:rsidRPr="00125094">
        <w:rPr>
          <w:b/>
          <w:bCs/>
          <w:noProof/>
          <w:sz w:val="28"/>
          <w:szCs w:val="28"/>
          <w:lang w:eastAsia="lt-LT"/>
        </w:rPr>
        <w:t xml:space="preserve">atvyksta pagal stambaus projekto investicijų sutartį </w:t>
      </w:r>
    </w:p>
    <w:p w:rsidR="00FA69F2" w:rsidRPr="00125094" w:rsidRDefault="000224CA" w:rsidP="00454EE5">
      <w:pPr>
        <w:pStyle w:val="Betarp"/>
        <w:jc w:val="center"/>
        <w:rPr>
          <w:b/>
          <w:sz w:val="28"/>
          <w:szCs w:val="28"/>
          <w:lang w:eastAsia="lt-LT"/>
        </w:rPr>
      </w:pPr>
      <w:r w:rsidRPr="00125094">
        <w:rPr>
          <w:b/>
          <w:bCs/>
          <w:noProof/>
          <w:sz w:val="28"/>
          <w:szCs w:val="28"/>
          <w:lang w:eastAsia="lt-LT"/>
        </w:rPr>
        <w:t>(Investicijų įstatymo 15(</w:t>
      </w:r>
      <w:r w:rsidR="0039237E" w:rsidRPr="00125094">
        <w:rPr>
          <w:b/>
          <w:bCs/>
          <w:noProof/>
          <w:sz w:val="28"/>
          <w:szCs w:val="28"/>
          <w:lang w:eastAsia="lt-LT"/>
        </w:rPr>
        <w:t>7</w:t>
      </w:r>
      <w:r w:rsidRPr="00125094">
        <w:rPr>
          <w:b/>
          <w:bCs/>
          <w:noProof/>
          <w:sz w:val="28"/>
          <w:szCs w:val="28"/>
          <w:lang w:eastAsia="lt-LT"/>
        </w:rPr>
        <w:t>) str. 6 d.)</w:t>
      </w:r>
    </w:p>
    <w:p w:rsidR="000224CA" w:rsidRPr="00C3776D" w:rsidRDefault="000224CA" w:rsidP="0014233D">
      <w:pPr>
        <w:pStyle w:val="Betarp"/>
        <w:jc w:val="both"/>
        <w:rPr>
          <w:b/>
          <w:sz w:val="32"/>
          <w:szCs w:val="32"/>
        </w:rPr>
      </w:pPr>
    </w:p>
    <w:p w:rsidR="000224CA" w:rsidRPr="00C3776D" w:rsidRDefault="00363FB8" w:rsidP="0014233D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  <w:r w:rsidRPr="00C3776D">
        <w:rPr>
          <w:b/>
          <w:szCs w:val="24"/>
        </w:rPr>
        <w:t xml:space="preserve"> </w:t>
      </w:r>
      <w:hyperlink r:id="rId8" w:history="1">
        <w:r w:rsidR="00E41A66" w:rsidRPr="00C3776D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0D6D9B" w:rsidRPr="00C3776D">
          <w:rPr>
            <w:rFonts w:eastAsia="Times New Roman" w:cs="Times New Roman"/>
            <w:b/>
            <w:szCs w:val="24"/>
            <w:lang w:eastAsia="lt-LT"/>
          </w:rPr>
          <w:t>pakeisti</w:t>
        </w:r>
        <w:r w:rsidR="00E41A66" w:rsidRPr="00C3776D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="00E41A66" w:rsidRPr="00C3776D">
        <w:rPr>
          <w:rFonts w:eastAsia="Times New Roman" w:cs="Times New Roman"/>
          <w:b/>
          <w:szCs w:val="24"/>
          <w:lang w:eastAsia="lt-LT"/>
        </w:rPr>
        <w:t xml:space="preserve">. </w:t>
      </w:r>
      <w:r w:rsidR="0014233D" w:rsidRPr="00C3776D">
        <w:rPr>
          <w:rFonts w:eastAsia="Times New Roman" w:cs="Times New Roman"/>
          <w:b/>
          <w:szCs w:val="24"/>
          <w:lang w:eastAsia="lt-LT"/>
        </w:rPr>
        <w:t xml:space="preserve">Prašymas </w:t>
      </w:r>
      <w:r w:rsidR="001025F4" w:rsidRPr="00C3776D">
        <w:rPr>
          <w:rFonts w:eastAsia="Times New Roman" w:cs="Times New Roman"/>
          <w:b/>
          <w:szCs w:val="24"/>
          <w:lang w:eastAsia="lt-LT"/>
        </w:rPr>
        <w:t>pildomas</w:t>
      </w:r>
      <w:r w:rsidR="0014233D" w:rsidRPr="00C3776D">
        <w:rPr>
          <w:rFonts w:eastAsia="Times New Roman" w:cs="Times New Roman"/>
          <w:b/>
          <w:szCs w:val="24"/>
          <w:lang w:eastAsia="lt-LT"/>
        </w:rPr>
        <w:t xml:space="preserve"> Lietuvos migracijos informacin</w:t>
      </w:r>
      <w:r w:rsidR="001025F4" w:rsidRPr="00C3776D">
        <w:rPr>
          <w:rFonts w:eastAsia="Times New Roman" w:cs="Times New Roman"/>
          <w:b/>
          <w:szCs w:val="24"/>
          <w:lang w:eastAsia="lt-LT"/>
        </w:rPr>
        <w:t>ėje</w:t>
      </w:r>
      <w:r w:rsidR="0014233D" w:rsidRPr="00C3776D">
        <w:rPr>
          <w:rFonts w:eastAsia="Times New Roman" w:cs="Times New Roman"/>
          <w:b/>
          <w:szCs w:val="24"/>
          <w:lang w:eastAsia="lt-LT"/>
        </w:rPr>
        <w:t xml:space="preserve"> sistem</w:t>
      </w:r>
      <w:r w:rsidR="001025F4" w:rsidRPr="00C3776D">
        <w:rPr>
          <w:rFonts w:eastAsia="Times New Roman" w:cs="Times New Roman"/>
          <w:b/>
          <w:szCs w:val="24"/>
          <w:lang w:eastAsia="lt-LT"/>
        </w:rPr>
        <w:t>oje</w:t>
      </w:r>
      <w:r w:rsidR="000224CA" w:rsidRPr="00C3776D">
        <w:rPr>
          <w:rFonts w:eastAsia="Times New Roman" w:cs="Times New Roman"/>
          <w:b/>
          <w:szCs w:val="24"/>
          <w:lang w:eastAsia="lt-LT"/>
        </w:rPr>
        <w:t xml:space="preserve"> (MIGRIS).</w:t>
      </w:r>
    </w:p>
    <w:p w:rsidR="0014233D" w:rsidRPr="00C3776D" w:rsidRDefault="000224CA" w:rsidP="00892518">
      <w:pPr>
        <w:pStyle w:val="Betarp"/>
        <w:jc w:val="both"/>
        <w:rPr>
          <w:b/>
          <w:szCs w:val="24"/>
        </w:rPr>
      </w:pPr>
      <w:r w:rsidRPr="00C3776D">
        <w:rPr>
          <w:rFonts w:eastAsia="Times New Roman" w:cs="Times New Roman"/>
          <w:szCs w:val="24"/>
          <w:lang w:eastAsia="lt-LT"/>
        </w:rPr>
        <w:t xml:space="preserve">       </w:t>
      </w:r>
    </w:p>
    <w:p w:rsidR="00363FB8" w:rsidRPr="00C3776D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C3776D">
        <w:rPr>
          <w:b/>
          <w:szCs w:val="24"/>
        </w:rPr>
        <w:t></w:t>
      </w:r>
      <w:r w:rsidRPr="00C3776D">
        <w:rPr>
          <w:rFonts w:cs="Times New Roman"/>
          <w:b/>
          <w:color w:val="000000"/>
          <w:szCs w:val="24"/>
        </w:rPr>
        <w:t xml:space="preserve">  </w:t>
      </w:r>
      <w:r w:rsidRPr="00C3776D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0224CA" w:rsidRPr="00C3776D" w:rsidRDefault="000224CA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0224CA" w:rsidRPr="00C3776D" w:rsidRDefault="000224CA" w:rsidP="000224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C3776D">
        <w:rPr>
          <w:rFonts w:eastAsia="Times New Roman" w:cs="Times New Roman"/>
          <w:b/>
          <w:color w:val="1C1C1C"/>
          <w:szCs w:val="24"/>
          <w:lang w:eastAsia="lt-LT"/>
        </w:rPr>
        <w:t> Ekonomikos ir inovacijų ministerijos patvirtinimas, kad užsienietis atvyksta į Lietuvos Respubliką dirbti pagal stambaus pro</w:t>
      </w:r>
      <w:bookmarkStart w:id="0" w:name="_GoBack"/>
      <w:bookmarkEnd w:id="0"/>
      <w:r w:rsidRPr="00C3776D">
        <w:rPr>
          <w:rFonts w:eastAsia="Times New Roman" w:cs="Times New Roman"/>
          <w:b/>
          <w:color w:val="1C1C1C"/>
          <w:szCs w:val="24"/>
          <w:lang w:eastAsia="lt-LT"/>
        </w:rPr>
        <w:t>jekto investicijų sutartį.</w:t>
      </w:r>
    </w:p>
    <w:p w:rsidR="000224CA" w:rsidRPr="00C3776D" w:rsidRDefault="000224CA" w:rsidP="000224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08431E" w:rsidRPr="00C3776D" w:rsidRDefault="0008431E" w:rsidP="0008431E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C3776D">
        <w:rPr>
          <w:rFonts w:eastAsia="Times New Roman" w:cs="Times New Roman"/>
          <w:b/>
          <w:color w:val="1C1C1C"/>
          <w:szCs w:val="24"/>
          <w:lang w:eastAsia="lt-LT"/>
        </w:rPr>
        <w:t>Pagal stambaus projekto investicijų sutartį gali atvykti:</w:t>
      </w:r>
    </w:p>
    <w:p w:rsidR="0008431E" w:rsidRPr="00C3776D" w:rsidRDefault="0008431E" w:rsidP="00BE1C96">
      <w:pPr>
        <w:pStyle w:val="Betarp"/>
        <w:numPr>
          <w:ilvl w:val="0"/>
          <w:numId w:val="13"/>
        </w:numPr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C3776D">
        <w:rPr>
          <w:rFonts w:eastAsia="Times New Roman" w:cs="Times New Roman"/>
          <w:b/>
          <w:color w:val="1C1C1C"/>
          <w:szCs w:val="24"/>
          <w:lang w:eastAsia="lt-LT"/>
        </w:rPr>
        <w:t>darbuotojai, jeigu nėra išnaudotas stambaus projekto investicijų sutartyje nustatytas darbuotojų, kurie gali gauti leidimus laikinai gyventi šiuo pagrindu, skaičius;</w:t>
      </w:r>
    </w:p>
    <w:p w:rsidR="0008431E" w:rsidRPr="00C3776D" w:rsidRDefault="0008431E" w:rsidP="00BE1C96">
      <w:pPr>
        <w:pStyle w:val="Betarp"/>
        <w:numPr>
          <w:ilvl w:val="0"/>
          <w:numId w:val="13"/>
        </w:numPr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C3776D">
        <w:rPr>
          <w:rFonts w:eastAsia="Times New Roman" w:cs="Times New Roman"/>
          <w:b/>
          <w:color w:val="1C1C1C"/>
          <w:szCs w:val="24"/>
          <w:lang w:eastAsia="lt-LT"/>
        </w:rPr>
        <w:t>akcininkai, kuriam nuosavybės teise priklausančių akcijų nominalioji vertė yra ne mažesnė kaip 1/10 stambų projektą įgyvendinančio investuotojo įstatinio kapitalo vertės;</w:t>
      </w:r>
    </w:p>
    <w:p w:rsidR="0008431E" w:rsidRPr="00C3776D" w:rsidRDefault="0008431E" w:rsidP="00BE1C96">
      <w:pPr>
        <w:pStyle w:val="Betarp"/>
        <w:numPr>
          <w:ilvl w:val="0"/>
          <w:numId w:val="13"/>
        </w:numPr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C3776D">
        <w:rPr>
          <w:rFonts w:eastAsia="Times New Roman" w:cs="Times New Roman"/>
          <w:b/>
          <w:color w:val="1C1C1C"/>
          <w:szCs w:val="24"/>
          <w:lang w:eastAsia="lt-LT"/>
        </w:rPr>
        <w:t>stambų projektą įgyvendinančio investuotojo vadovas</w:t>
      </w:r>
      <w:r w:rsidR="00D3073F">
        <w:rPr>
          <w:rFonts w:eastAsia="Times New Roman" w:cs="Times New Roman"/>
          <w:b/>
          <w:color w:val="1C1C1C"/>
          <w:szCs w:val="24"/>
          <w:lang w:eastAsia="lt-LT"/>
        </w:rPr>
        <w:t>.</w:t>
      </w:r>
    </w:p>
    <w:p w:rsidR="000224CA" w:rsidRPr="00C3776D" w:rsidRDefault="000224CA" w:rsidP="000224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14233D" w:rsidRPr="00C3776D" w:rsidRDefault="007B60BF" w:rsidP="000224CA">
      <w:pPr>
        <w:pStyle w:val="Betarp"/>
        <w:jc w:val="both"/>
        <w:rPr>
          <w:rFonts w:cs="Times New Roman"/>
          <w:bCs/>
          <w:i/>
          <w:color w:val="000000"/>
          <w:szCs w:val="24"/>
        </w:rPr>
      </w:pPr>
      <w:r w:rsidRPr="00C3776D">
        <w:rPr>
          <w:b/>
          <w:szCs w:val="24"/>
        </w:rPr>
        <w:t></w:t>
      </w:r>
      <w:r w:rsidRPr="00C3776D">
        <w:rPr>
          <w:rFonts w:cs="Times New Roman"/>
          <w:b/>
          <w:color w:val="000000"/>
          <w:szCs w:val="24"/>
        </w:rPr>
        <w:t xml:space="preserve"> </w:t>
      </w:r>
      <w:r w:rsidR="00B93FBC" w:rsidRPr="00C3776D">
        <w:rPr>
          <w:rFonts w:cs="Times New Roman"/>
          <w:b/>
          <w:color w:val="000000"/>
          <w:szCs w:val="24"/>
        </w:rPr>
        <w:t xml:space="preserve"> </w:t>
      </w:r>
      <w:r w:rsidR="000224CA" w:rsidRPr="00C3776D">
        <w:rPr>
          <w:rFonts w:cs="Times New Roman"/>
          <w:b/>
          <w:i/>
          <w:color w:val="000000"/>
          <w:szCs w:val="24"/>
        </w:rPr>
        <w:t xml:space="preserve">kai užsienietis </w:t>
      </w:r>
      <w:r w:rsidR="000224CA" w:rsidRPr="00C3776D">
        <w:rPr>
          <w:rFonts w:cs="Times New Roman"/>
          <w:b/>
          <w:bCs/>
          <w:i/>
          <w:color w:val="000000"/>
          <w:szCs w:val="24"/>
        </w:rPr>
        <w:t>atvyksta kaip darbuotojas ir nėra išnaudotas stambaus projekto investicijų sutartyje nustatytas darbuotojų, kurie gali gauti leidimus laikinai gyventi šiuo pagrindu, skaičius</w:t>
      </w:r>
      <w:r w:rsidR="0008431E" w:rsidRPr="00C3776D">
        <w:rPr>
          <w:rFonts w:cs="Times New Roman"/>
          <w:b/>
          <w:bCs/>
          <w:color w:val="000000"/>
          <w:szCs w:val="24"/>
        </w:rPr>
        <w:t xml:space="preserve">, stambų projektą įgyvendinantis investuojas per MIGRIS užpildo tarpininkavimo raštą ir užsienietis prašyme nurodo </w:t>
      </w:r>
      <w:r w:rsidR="003F0ACD" w:rsidRPr="00C3776D">
        <w:rPr>
          <w:rFonts w:cs="Times New Roman"/>
          <w:b/>
          <w:bCs/>
          <w:color w:val="000000"/>
          <w:szCs w:val="24"/>
        </w:rPr>
        <w:t>tarpininkavimo rašt</w:t>
      </w:r>
      <w:r w:rsidR="00517081" w:rsidRPr="00C3776D">
        <w:rPr>
          <w:rFonts w:cs="Times New Roman"/>
          <w:b/>
          <w:bCs/>
          <w:color w:val="000000"/>
          <w:szCs w:val="24"/>
        </w:rPr>
        <w:t>o numer</w:t>
      </w:r>
      <w:r w:rsidR="0008431E" w:rsidRPr="00C3776D">
        <w:rPr>
          <w:rFonts w:cs="Times New Roman"/>
          <w:b/>
          <w:bCs/>
          <w:color w:val="000000"/>
          <w:szCs w:val="24"/>
        </w:rPr>
        <w:t xml:space="preserve">į; </w:t>
      </w:r>
    </w:p>
    <w:p w:rsidR="0014233D" w:rsidRPr="00C3776D" w:rsidRDefault="0014233D" w:rsidP="007F5F4F">
      <w:pPr>
        <w:pStyle w:val="Betarp"/>
        <w:jc w:val="both"/>
        <w:rPr>
          <w:b/>
          <w:szCs w:val="24"/>
        </w:rPr>
      </w:pPr>
    </w:p>
    <w:p w:rsidR="00C3776D" w:rsidRPr="00C3776D" w:rsidRDefault="00363FB8" w:rsidP="00C3776D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C3776D">
        <w:rPr>
          <w:b/>
          <w:szCs w:val="24"/>
        </w:rPr>
        <w:t></w:t>
      </w:r>
      <w:r w:rsidR="00B93FBC" w:rsidRPr="00C3776D">
        <w:rPr>
          <w:b/>
          <w:color w:val="000000"/>
          <w:szCs w:val="24"/>
        </w:rPr>
        <w:t xml:space="preserve"> </w:t>
      </w:r>
      <w:hyperlink r:id="rId9" w:history="1">
        <w:r w:rsidR="00C3776D" w:rsidRPr="00C3776D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="00C3776D" w:rsidRPr="00C3776D">
          <w:rPr>
            <w:rFonts w:cs="Times New Roman"/>
            <w:b/>
            <w:szCs w:val="24"/>
          </w:rPr>
          <w:t>užsienietis</w:t>
        </w:r>
        <w:r w:rsidR="00C3776D" w:rsidRPr="00C3776D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</w:t>
        </w:r>
      </w:hyperlink>
      <w:r w:rsidR="00C3776D" w:rsidRPr="00C3776D">
        <w:rPr>
          <w:rFonts w:eastAsia="Times New Roman" w:cs="Times New Roman"/>
          <w:b/>
          <w:szCs w:val="24"/>
          <w:lang w:eastAsia="lt-LT"/>
        </w:rPr>
        <w:t xml:space="preserve">, </w:t>
      </w:r>
      <w:hyperlink r:id="rId10" w:history="1">
        <w:r w:rsidR="00C3776D" w:rsidRPr="00C3776D">
          <w:rPr>
            <w:rFonts w:cs="Times New Roman"/>
            <w:b/>
            <w:szCs w:val="24"/>
            <w:lang w:eastAsia="lt-LT"/>
          </w:rPr>
          <w:t>kurių pakanka pragyventi Lietuvos Respublikoje</w:t>
        </w:r>
      </w:hyperlink>
      <w:r w:rsidR="00C3776D" w:rsidRPr="00C3776D">
        <w:rPr>
          <w:rFonts w:cs="Times New Roman"/>
          <w:b/>
          <w:szCs w:val="24"/>
          <w:lang w:eastAsia="lt-LT"/>
        </w:rPr>
        <w:t xml:space="preserve"> (pvz., banko pažyma, darbo sutartis)</w:t>
      </w:r>
      <w:r w:rsidR="00C3776D" w:rsidRPr="00C3776D">
        <w:rPr>
          <w:b/>
          <w:szCs w:val="24"/>
          <w:lang w:eastAsia="lt-LT"/>
        </w:rPr>
        <w:t>.</w:t>
      </w:r>
      <w:r w:rsidR="00C3776D" w:rsidRPr="00C3776D">
        <w:rPr>
          <w:b/>
          <w:szCs w:val="24"/>
          <w:vertAlign w:val="superscript"/>
          <w:lang w:eastAsia="lt-LT"/>
        </w:rPr>
        <w:t xml:space="preserve">* </w:t>
      </w:r>
      <w:bookmarkStart w:id="1" w:name="_Hlk64643073"/>
      <w:bookmarkStart w:id="2" w:name="_Hlk64638813"/>
      <w:r w:rsidR="00C3776D" w:rsidRPr="00C3776D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1"/>
      <w:bookmarkEnd w:id="2"/>
      <w:r w:rsidR="00C3776D" w:rsidRPr="00C3776D">
        <w:rPr>
          <w:rFonts w:eastAsia="Calibri" w:cs="Times New Roman"/>
          <w:b/>
          <w:bCs/>
          <w:szCs w:val="24"/>
          <w:lang w:eastAsia="lt-LT"/>
        </w:rPr>
        <w:t>.</w:t>
      </w:r>
    </w:p>
    <w:p w:rsidR="00C3776D" w:rsidRPr="00C3776D" w:rsidRDefault="00C3776D" w:rsidP="00C3776D">
      <w:pPr>
        <w:pStyle w:val="Betarp"/>
        <w:jc w:val="both"/>
        <w:rPr>
          <w:b/>
          <w:szCs w:val="24"/>
        </w:rPr>
      </w:pPr>
      <w:r w:rsidRPr="00C3776D">
        <w:rPr>
          <w:b/>
          <w:szCs w:val="24"/>
        </w:rPr>
        <w:t xml:space="preserve">    </w:t>
      </w:r>
    </w:p>
    <w:p w:rsidR="00C3776D" w:rsidRPr="00C3776D" w:rsidRDefault="00C3776D" w:rsidP="00C3776D">
      <w:pPr>
        <w:pStyle w:val="Betarp"/>
        <w:jc w:val="both"/>
        <w:rPr>
          <w:b/>
          <w:i/>
          <w:szCs w:val="24"/>
        </w:rPr>
      </w:pPr>
      <w:r w:rsidRPr="00C3776D">
        <w:rPr>
          <w:b/>
          <w:szCs w:val="24"/>
        </w:rPr>
        <w:t xml:space="preserve">         </w:t>
      </w:r>
      <w:r w:rsidRPr="00C3776D">
        <w:rPr>
          <w:b/>
          <w:i/>
          <w:szCs w:val="24"/>
        </w:rPr>
        <w:t>Jeigu tarpininkavimo rašte nurodyta, kad užsieniečio mėnesinė alga ne mažesnė negu 1 MMA, tai šio dokumento pateikti nereikia.</w:t>
      </w:r>
    </w:p>
    <w:p w:rsidR="000D6D9B" w:rsidRPr="00C3776D" w:rsidRDefault="000D6D9B" w:rsidP="00C3776D">
      <w:pPr>
        <w:pStyle w:val="Betarp"/>
        <w:jc w:val="both"/>
        <w:rPr>
          <w:b/>
          <w:szCs w:val="24"/>
        </w:rPr>
      </w:pPr>
    </w:p>
    <w:p w:rsidR="00D3073F" w:rsidRPr="00D3073F" w:rsidRDefault="003E5EA2" w:rsidP="00D3073F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C3776D">
        <w:rPr>
          <w:b/>
          <w:szCs w:val="24"/>
        </w:rPr>
        <w:t></w:t>
      </w:r>
      <w:r w:rsidR="008B4B20" w:rsidRPr="00C3776D">
        <w:rPr>
          <w:b/>
          <w:szCs w:val="24"/>
        </w:rPr>
        <w:t xml:space="preserve"> </w:t>
      </w:r>
      <w:r w:rsidR="00D3073F" w:rsidRPr="00D3073F">
        <w:rPr>
          <w:rFonts w:eastAsia="Calibri" w:cs="Times New Roman"/>
          <w:b/>
          <w:szCs w:val="24"/>
        </w:rPr>
        <w:t xml:space="preserve">užsieniečio </w:t>
      </w:r>
      <w:r w:rsidR="00D3073F" w:rsidRPr="00D3073F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D3073F" w:rsidRPr="00D3073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D3073F" w:rsidRPr="00D3073F">
        <w:rPr>
          <w:rFonts w:eastAsia="Calibri" w:cs="Times New Roman"/>
          <w:b/>
          <w:i/>
          <w:szCs w:val="24"/>
        </w:rPr>
        <w:t>;</w:t>
      </w:r>
    </w:p>
    <w:p w:rsidR="000D6D9B" w:rsidRPr="00C3776D" w:rsidRDefault="000D6D9B" w:rsidP="00BE1C96">
      <w:pPr>
        <w:pStyle w:val="Betarp"/>
        <w:jc w:val="both"/>
        <w:rPr>
          <w:rFonts w:cs="Times New Roman"/>
          <w:b/>
          <w:szCs w:val="24"/>
        </w:rPr>
      </w:pPr>
    </w:p>
    <w:p w:rsidR="00BE1C96" w:rsidRPr="00125094" w:rsidRDefault="00BE1C96" w:rsidP="00BE1C96">
      <w:pPr>
        <w:pStyle w:val="Betarp"/>
        <w:jc w:val="both"/>
        <w:rPr>
          <w:rFonts w:cs="Times New Roman"/>
          <w:szCs w:val="24"/>
        </w:rPr>
      </w:pPr>
      <w:r w:rsidRPr="00C3776D">
        <w:rPr>
          <w:rFonts w:cs="Times New Roman"/>
          <w:b/>
          <w:szCs w:val="24"/>
        </w:rPr>
        <w:t> sveikatos draudimas</w:t>
      </w:r>
      <w:r w:rsidRPr="00125094">
        <w:rPr>
          <w:rFonts w:cs="Times New Roman"/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="00AF7A5D" w:rsidRPr="00125094">
        <w:rPr>
          <w:rFonts w:eastAsia="Times New Roman" w:cs="Times New Roman"/>
          <w:color w:val="000000"/>
          <w:szCs w:val="24"/>
          <w:vertAlign w:val="superscript"/>
        </w:rPr>
        <w:t>*</w:t>
      </w:r>
      <w:r w:rsidRPr="00125094">
        <w:rPr>
          <w:rFonts w:cs="Times New Roman"/>
          <w:szCs w:val="24"/>
        </w:rPr>
        <w:t xml:space="preserve">. </w:t>
      </w:r>
    </w:p>
    <w:p w:rsidR="00BE1C96" w:rsidRPr="00C3776D" w:rsidRDefault="00BE1C96" w:rsidP="00BE1C96">
      <w:pPr>
        <w:pStyle w:val="Betarp"/>
        <w:jc w:val="both"/>
        <w:rPr>
          <w:rFonts w:cs="Times New Roman"/>
          <w:b/>
          <w:szCs w:val="24"/>
        </w:rPr>
      </w:pPr>
    </w:p>
    <w:p w:rsidR="00BE1C96" w:rsidRPr="00C3776D" w:rsidRDefault="00BE1C96" w:rsidP="00BE1C96">
      <w:pPr>
        <w:pStyle w:val="Betarp"/>
        <w:jc w:val="both"/>
        <w:rPr>
          <w:rFonts w:cs="Times New Roman"/>
          <w:b/>
          <w:bCs/>
          <w:szCs w:val="24"/>
        </w:rPr>
      </w:pPr>
      <w:r w:rsidRPr="00C3776D">
        <w:rPr>
          <w:rFonts w:cs="Times New Roman"/>
          <w:b/>
          <w:bCs/>
          <w:szCs w:val="24"/>
        </w:rPr>
        <w:t xml:space="preserve">Sveikatos draudimo nereikia, jeigu už užsienietį </w:t>
      </w:r>
      <w:r w:rsidR="00AF7A5D" w:rsidRPr="00C3776D">
        <w:rPr>
          <w:rFonts w:cs="Times New Roman"/>
          <w:b/>
          <w:bCs/>
          <w:szCs w:val="24"/>
        </w:rPr>
        <w:t xml:space="preserve">mokamos </w:t>
      </w:r>
      <w:r w:rsidRPr="00C3776D">
        <w:rPr>
          <w:rFonts w:cs="Times New Roman"/>
          <w:b/>
          <w:bCs/>
          <w:szCs w:val="24"/>
        </w:rPr>
        <w:t>privalomojo sveikatos draudimo įmokos</w:t>
      </w:r>
      <w:r w:rsidR="00AF7A5D" w:rsidRPr="00C3776D">
        <w:rPr>
          <w:rFonts w:cs="Times New Roman"/>
          <w:b/>
          <w:bCs/>
          <w:szCs w:val="24"/>
        </w:rPr>
        <w:t>.</w:t>
      </w:r>
    </w:p>
    <w:p w:rsidR="00BE1C96" w:rsidRPr="00C3776D" w:rsidRDefault="00BE1C96" w:rsidP="00BE1C96">
      <w:pPr>
        <w:pStyle w:val="Betarp"/>
        <w:rPr>
          <w:rFonts w:cs="Times New Roman"/>
          <w:b/>
          <w:bCs/>
          <w:szCs w:val="24"/>
        </w:rPr>
      </w:pPr>
    </w:p>
    <w:p w:rsidR="00BE1C96" w:rsidRPr="00C3776D" w:rsidRDefault="00BE1C96" w:rsidP="00BE1C96">
      <w:pPr>
        <w:pStyle w:val="Betarp"/>
        <w:jc w:val="both"/>
        <w:rPr>
          <w:rFonts w:cs="Times New Roman"/>
          <w:b/>
          <w:szCs w:val="24"/>
        </w:rPr>
      </w:pPr>
      <w:r w:rsidRPr="00C3776D">
        <w:rPr>
          <w:rFonts w:cs="Times New Roman"/>
          <w:b/>
          <w:szCs w:val="24"/>
        </w:rPr>
        <w:t>Sveikatos draudimą užsienietis gali pateikti savo pasirinkimu:</w:t>
      </w:r>
    </w:p>
    <w:p w:rsidR="00BE1C96" w:rsidRPr="00125094" w:rsidRDefault="00BE1C96" w:rsidP="00BE1C96">
      <w:pPr>
        <w:pStyle w:val="Betarp"/>
        <w:numPr>
          <w:ilvl w:val="0"/>
          <w:numId w:val="9"/>
        </w:numPr>
        <w:jc w:val="both"/>
        <w:rPr>
          <w:rFonts w:cs="Times New Roman"/>
          <w:szCs w:val="24"/>
        </w:rPr>
      </w:pPr>
      <w:r w:rsidRPr="00125094">
        <w:rPr>
          <w:rFonts w:cs="Times New Roman"/>
          <w:szCs w:val="24"/>
        </w:rPr>
        <w:t>pildydamas prašymą MIGRIS;</w:t>
      </w:r>
    </w:p>
    <w:p w:rsidR="00BE1C96" w:rsidRPr="00125094" w:rsidRDefault="00BE1C96" w:rsidP="00BE1C96">
      <w:pPr>
        <w:pStyle w:val="Betarp"/>
        <w:numPr>
          <w:ilvl w:val="0"/>
          <w:numId w:val="9"/>
        </w:numPr>
        <w:jc w:val="both"/>
        <w:rPr>
          <w:rFonts w:cs="Times New Roman"/>
          <w:szCs w:val="24"/>
        </w:rPr>
      </w:pPr>
      <w:r w:rsidRPr="00125094">
        <w:rPr>
          <w:rFonts w:cs="Times New Roman"/>
          <w:szCs w:val="24"/>
        </w:rPr>
        <w:t>atėjęs rezervuotu vizito laiku į Migracijos departamentą pateikti dokumentų ir biometrinių duomenų</w:t>
      </w:r>
      <w:r w:rsidR="00AF7A5D" w:rsidRPr="00125094">
        <w:rPr>
          <w:rFonts w:cs="Times New Roman"/>
          <w:szCs w:val="24"/>
        </w:rPr>
        <w:t>;</w:t>
      </w:r>
    </w:p>
    <w:p w:rsidR="00A01FF9" w:rsidRDefault="00A01FF9" w:rsidP="00BE1C96">
      <w:pPr>
        <w:pStyle w:val="Betarp"/>
        <w:jc w:val="both"/>
        <w:rPr>
          <w:b/>
          <w:szCs w:val="24"/>
        </w:rPr>
      </w:pPr>
    </w:p>
    <w:p w:rsidR="00E41A66" w:rsidRPr="00C3776D" w:rsidRDefault="00E41A66" w:rsidP="00BE1C96">
      <w:pPr>
        <w:pStyle w:val="Betarp"/>
        <w:jc w:val="both"/>
        <w:rPr>
          <w:rFonts w:cs="Times New Roman"/>
          <w:b/>
          <w:szCs w:val="24"/>
        </w:rPr>
      </w:pPr>
      <w:r w:rsidRPr="00C3776D">
        <w:rPr>
          <w:b/>
          <w:szCs w:val="24"/>
        </w:rPr>
        <w:t></w:t>
      </w:r>
      <w:r w:rsidRPr="00C3776D">
        <w:rPr>
          <w:rFonts w:cs="Times New Roman"/>
          <w:b/>
          <w:szCs w:val="24"/>
        </w:rPr>
        <w:t xml:space="preserve"> </w:t>
      </w:r>
      <w:r w:rsidRPr="00C3776D">
        <w:rPr>
          <w:rFonts w:cs="Times New Roman"/>
          <w:b/>
          <w:i/>
          <w:szCs w:val="24"/>
        </w:rPr>
        <w:t>jeigu už užsienietį valstybės rinkliavą sumokėjo kitas asmuo</w:t>
      </w:r>
      <w:r w:rsidRPr="00C3776D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BE1C96" w:rsidRPr="00C3776D">
        <w:rPr>
          <w:rFonts w:cs="Times New Roman"/>
          <w:b/>
          <w:szCs w:val="24"/>
        </w:rPr>
        <w:t>.</w:t>
      </w:r>
      <w:r w:rsidRPr="00C3776D">
        <w:rPr>
          <w:rFonts w:cs="Times New Roman"/>
          <w:b/>
          <w:szCs w:val="24"/>
        </w:rPr>
        <w:t xml:space="preserve">     </w:t>
      </w:r>
    </w:p>
    <w:p w:rsidR="00E41A66" w:rsidRPr="00C3776D" w:rsidRDefault="00E41A66" w:rsidP="00E41A66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E41A66" w:rsidRDefault="00E41A66" w:rsidP="00E41A66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0D6D9B" w:rsidRDefault="000D6D9B" w:rsidP="00E41A66">
      <w:pPr>
        <w:pStyle w:val="Betarp"/>
        <w:rPr>
          <w:rFonts w:eastAsia="Times New Roman" w:cs="Times New Roman"/>
          <w:color w:val="000000"/>
          <w:sz w:val="16"/>
          <w:szCs w:val="16"/>
        </w:rPr>
      </w:pPr>
    </w:p>
    <w:p w:rsidR="00125094" w:rsidRDefault="00125094" w:rsidP="00E41A66">
      <w:pPr>
        <w:pStyle w:val="Betarp"/>
        <w:rPr>
          <w:rFonts w:eastAsia="Times New Roman" w:cs="Times New Roman"/>
          <w:color w:val="000000"/>
          <w:sz w:val="16"/>
          <w:szCs w:val="16"/>
        </w:rPr>
      </w:pPr>
    </w:p>
    <w:p w:rsidR="00E41A66" w:rsidRDefault="00E41A66" w:rsidP="00E41A66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>___________________________________________________________________________________</w:t>
      </w:r>
    </w:p>
    <w:p w:rsidR="00AF7A5D" w:rsidRPr="000D6D9B" w:rsidRDefault="00AF7A5D" w:rsidP="00AF7A5D">
      <w:pPr>
        <w:pStyle w:val="Betarp"/>
        <w:jc w:val="both"/>
        <w:rPr>
          <w:rFonts w:eastAsia="Times New Roman" w:cs="Times New Roman"/>
          <w:b/>
          <w:color w:val="000000"/>
          <w:sz w:val="20"/>
          <w:szCs w:val="20"/>
        </w:rPr>
      </w:pPr>
      <w:r w:rsidRPr="000D6D9B">
        <w:rPr>
          <w:rFonts w:eastAsia="Times New Roman" w:cs="Times New Roman"/>
          <w:b/>
          <w:color w:val="000000"/>
          <w:sz w:val="20"/>
          <w:szCs w:val="20"/>
          <w:vertAlign w:val="superscript"/>
        </w:rPr>
        <w:t>*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Užsienyje išduoti dokumentai turi būti išversti į lietuvių kalbą, o vertimai – patvirtinti vertimo iš vienos kalbos į kitą paliudijimo teisę turinčio asmens ar institucijos. 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Banko pažyma, s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>veikatos draudimą patvirtinantis dokumentas gali būti pateikt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 surašyt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 originalia anglų kalba arba gali būti pateikt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 kita kalba surašyt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ų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 ši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ų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 dokument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ų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 vertima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 į anglų kalbą, patvirtint</w:t>
      </w:r>
      <w:r w:rsidR="006B47B2" w:rsidRPr="000D6D9B">
        <w:rPr>
          <w:rFonts w:eastAsia="Times New Roman" w:cs="Times New Roman"/>
          <w:b/>
          <w:color w:val="000000"/>
          <w:sz w:val="20"/>
          <w:szCs w:val="20"/>
        </w:rPr>
        <w:t>i</w:t>
      </w:r>
      <w:r w:rsidRPr="000D6D9B">
        <w:rPr>
          <w:rFonts w:eastAsia="Times New Roman" w:cs="Times New Roman"/>
          <w:b/>
          <w:color w:val="000000"/>
          <w:sz w:val="20"/>
          <w:szCs w:val="20"/>
        </w:rPr>
        <w:t xml:space="preserve"> vertimo iš vienos kalbos į kitą paliudijimo teisę turinčio asmens ar institucijos.</w:t>
      </w:r>
    </w:p>
    <w:p w:rsidR="00AF7A5D" w:rsidRPr="000D6D9B" w:rsidRDefault="00AF7A5D" w:rsidP="001025F4">
      <w:pPr>
        <w:pStyle w:val="Betarp"/>
        <w:jc w:val="both"/>
        <w:rPr>
          <w:rFonts w:eastAsia="Times New Roman" w:cs="Times New Roman"/>
          <w:b/>
          <w:color w:val="000000"/>
          <w:sz w:val="20"/>
          <w:szCs w:val="20"/>
        </w:rPr>
      </w:pPr>
    </w:p>
    <w:p w:rsidR="00EF0F66" w:rsidRDefault="00EF0F66" w:rsidP="00E41A66">
      <w:pPr>
        <w:pStyle w:val="Betarp"/>
        <w:jc w:val="both"/>
        <w:rPr>
          <w:b/>
          <w:color w:val="000000"/>
          <w:vertAlign w:val="superscript"/>
        </w:rPr>
      </w:pPr>
    </w:p>
    <w:sectPr w:rsidR="00EF0F66" w:rsidSect="0014233D">
      <w:headerReference w:type="default" r:id="rId11"/>
      <w:pgSz w:w="11906" w:h="16838" w:code="9"/>
      <w:pgMar w:top="340" w:right="849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C5" w:rsidRDefault="00596DC5" w:rsidP="001915A1">
      <w:pPr>
        <w:spacing w:after="0" w:line="240" w:lineRule="auto"/>
      </w:pPr>
      <w:r>
        <w:separator/>
      </w:r>
    </w:p>
  </w:endnote>
  <w:endnote w:type="continuationSeparator" w:id="0">
    <w:p w:rsidR="00596DC5" w:rsidRDefault="00596DC5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C5" w:rsidRDefault="00596DC5" w:rsidP="001915A1">
      <w:pPr>
        <w:spacing w:after="0" w:line="240" w:lineRule="auto"/>
      </w:pPr>
      <w:r>
        <w:separator/>
      </w:r>
    </w:p>
  </w:footnote>
  <w:footnote w:type="continuationSeparator" w:id="0">
    <w:p w:rsidR="00596DC5" w:rsidRDefault="00596DC5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094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090C43B7"/>
    <w:multiLevelType w:val="hybridMultilevel"/>
    <w:tmpl w:val="A648C592"/>
    <w:lvl w:ilvl="0" w:tplc="88D4D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0812D8"/>
    <w:multiLevelType w:val="hybridMultilevel"/>
    <w:tmpl w:val="2E7A4DBA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8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7470B"/>
    <w:multiLevelType w:val="hybridMultilevel"/>
    <w:tmpl w:val="34E0DB08"/>
    <w:lvl w:ilvl="0" w:tplc="78A4B4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1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2" w15:restartNumberingAfterBreak="0">
    <w:nsid w:val="7F583041"/>
    <w:multiLevelType w:val="hybridMultilevel"/>
    <w:tmpl w:val="D8F0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224CA"/>
    <w:rsid w:val="00036377"/>
    <w:rsid w:val="00051C72"/>
    <w:rsid w:val="000656CB"/>
    <w:rsid w:val="00077C53"/>
    <w:rsid w:val="00080B69"/>
    <w:rsid w:val="0008431E"/>
    <w:rsid w:val="000915AA"/>
    <w:rsid w:val="000A32A4"/>
    <w:rsid w:val="000A5359"/>
    <w:rsid w:val="000A79F1"/>
    <w:rsid w:val="000C1EA0"/>
    <w:rsid w:val="000D6D9B"/>
    <w:rsid w:val="000D7693"/>
    <w:rsid w:val="000F2166"/>
    <w:rsid w:val="001025F4"/>
    <w:rsid w:val="0011028C"/>
    <w:rsid w:val="001116B7"/>
    <w:rsid w:val="00114D0F"/>
    <w:rsid w:val="00125094"/>
    <w:rsid w:val="0014233D"/>
    <w:rsid w:val="0014235F"/>
    <w:rsid w:val="00164E96"/>
    <w:rsid w:val="00187FDD"/>
    <w:rsid w:val="001915A1"/>
    <w:rsid w:val="0019380C"/>
    <w:rsid w:val="001A41E5"/>
    <w:rsid w:val="001B5945"/>
    <w:rsid w:val="001C12B9"/>
    <w:rsid w:val="001E0850"/>
    <w:rsid w:val="001F328F"/>
    <w:rsid w:val="00231447"/>
    <w:rsid w:val="002628A1"/>
    <w:rsid w:val="002844F3"/>
    <w:rsid w:val="00286562"/>
    <w:rsid w:val="002966F1"/>
    <w:rsid w:val="00296B3B"/>
    <w:rsid w:val="002A4B65"/>
    <w:rsid w:val="002A6044"/>
    <w:rsid w:val="002D531C"/>
    <w:rsid w:val="002E2D7A"/>
    <w:rsid w:val="002F1B3E"/>
    <w:rsid w:val="00320E87"/>
    <w:rsid w:val="00340B5E"/>
    <w:rsid w:val="00345597"/>
    <w:rsid w:val="0035778E"/>
    <w:rsid w:val="00363FB8"/>
    <w:rsid w:val="003856DC"/>
    <w:rsid w:val="00391580"/>
    <w:rsid w:val="0039237E"/>
    <w:rsid w:val="003B36F9"/>
    <w:rsid w:val="003C5618"/>
    <w:rsid w:val="003C7EDA"/>
    <w:rsid w:val="003D0AA4"/>
    <w:rsid w:val="003D1975"/>
    <w:rsid w:val="003D3F41"/>
    <w:rsid w:val="003E4CCB"/>
    <w:rsid w:val="003E5EA2"/>
    <w:rsid w:val="003F0ACD"/>
    <w:rsid w:val="003F244B"/>
    <w:rsid w:val="003F3FC4"/>
    <w:rsid w:val="0041245F"/>
    <w:rsid w:val="00420273"/>
    <w:rsid w:val="00424D32"/>
    <w:rsid w:val="00454EE5"/>
    <w:rsid w:val="0047416D"/>
    <w:rsid w:val="00477AF1"/>
    <w:rsid w:val="00485704"/>
    <w:rsid w:val="0049261B"/>
    <w:rsid w:val="00497A26"/>
    <w:rsid w:val="004F1A99"/>
    <w:rsid w:val="004F71F0"/>
    <w:rsid w:val="00501F74"/>
    <w:rsid w:val="00506C3E"/>
    <w:rsid w:val="00511EFF"/>
    <w:rsid w:val="00517081"/>
    <w:rsid w:val="00532549"/>
    <w:rsid w:val="00544158"/>
    <w:rsid w:val="0055589B"/>
    <w:rsid w:val="0057024E"/>
    <w:rsid w:val="005820C4"/>
    <w:rsid w:val="00587049"/>
    <w:rsid w:val="00590787"/>
    <w:rsid w:val="00596AAF"/>
    <w:rsid w:val="00596DC5"/>
    <w:rsid w:val="005A68AB"/>
    <w:rsid w:val="005F4EB3"/>
    <w:rsid w:val="006024CC"/>
    <w:rsid w:val="00602BC0"/>
    <w:rsid w:val="00613A98"/>
    <w:rsid w:val="0062429B"/>
    <w:rsid w:val="006379B9"/>
    <w:rsid w:val="006537AE"/>
    <w:rsid w:val="00655E48"/>
    <w:rsid w:val="00663EC8"/>
    <w:rsid w:val="006710D9"/>
    <w:rsid w:val="0069674B"/>
    <w:rsid w:val="006B47B2"/>
    <w:rsid w:val="006C3EE7"/>
    <w:rsid w:val="006D3854"/>
    <w:rsid w:val="00701074"/>
    <w:rsid w:val="00706B34"/>
    <w:rsid w:val="007266CC"/>
    <w:rsid w:val="00731248"/>
    <w:rsid w:val="007462D7"/>
    <w:rsid w:val="00757764"/>
    <w:rsid w:val="00786A55"/>
    <w:rsid w:val="007A0E56"/>
    <w:rsid w:val="007A192E"/>
    <w:rsid w:val="007A3C3F"/>
    <w:rsid w:val="007B60BF"/>
    <w:rsid w:val="007F5F4F"/>
    <w:rsid w:val="00811B57"/>
    <w:rsid w:val="00812B20"/>
    <w:rsid w:val="00816789"/>
    <w:rsid w:val="008316AD"/>
    <w:rsid w:val="008659FA"/>
    <w:rsid w:val="00871C37"/>
    <w:rsid w:val="00885F54"/>
    <w:rsid w:val="00892518"/>
    <w:rsid w:val="008A6616"/>
    <w:rsid w:val="008B4B20"/>
    <w:rsid w:val="008C593F"/>
    <w:rsid w:val="008E3FF3"/>
    <w:rsid w:val="0092136E"/>
    <w:rsid w:val="00936682"/>
    <w:rsid w:val="00936C5E"/>
    <w:rsid w:val="00947136"/>
    <w:rsid w:val="009516D1"/>
    <w:rsid w:val="00957C2E"/>
    <w:rsid w:val="00961EEC"/>
    <w:rsid w:val="00974B8C"/>
    <w:rsid w:val="00987C73"/>
    <w:rsid w:val="009922E3"/>
    <w:rsid w:val="009A328D"/>
    <w:rsid w:val="009C246D"/>
    <w:rsid w:val="00A01FF9"/>
    <w:rsid w:val="00A11EAF"/>
    <w:rsid w:val="00A131F8"/>
    <w:rsid w:val="00A17A5B"/>
    <w:rsid w:val="00A73FE4"/>
    <w:rsid w:val="00A87585"/>
    <w:rsid w:val="00A9051F"/>
    <w:rsid w:val="00A92BB1"/>
    <w:rsid w:val="00AA1A3A"/>
    <w:rsid w:val="00AA732B"/>
    <w:rsid w:val="00AC7C68"/>
    <w:rsid w:val="00AF7A5D"/>
    <w:rsid w:val="00B134AF"/>
    <w:rsid w:val="00B35690"/>
    <w:rsid w:val="00B416E8"/>
    <w:rsid w:val="00B64EB7"/>
    <w:rsid w:val="00B93FBC"/>
    <w:rsid w:val="00BA2FC8"/>
    <w:rsid w:val="00BB3B93"/>
    <w:rsid w:val="00BE1C96"/>
    <w:rsid w:val="00BE5A21"/>
    <w:rsid w:val="00BF03A3"/>
    <w:rsid w:val="00C3776D"/>
    <w:rsid w:val="00C52149"/>
    <w:rsid w:val="00C80281"/>
    <w:rsid w:val="00C83B56"/>
    <w:rsid w:val="00C9070A"/>
    <w:rsid w:val="00CA18CA"/>
    <w:rsid w:val="00CB504A"/>
    <w:rsid w:val="00CB5959"/>
    <w:rsid w:val="00CC2EEC"/>
    <w:rsid w:val="00CD0BE6"/>
    <w:rsid w:val="00CD70A7"/>
    <w:rsid w:val="00D3073F"/>
    <w:rsid w:val="00D405A6"/>
    <w:rsid w:val="00D40ADD"/>
    <w:rsid w:val="00D445F0"/>
    <w:rsid w:val="00D5541C"/>
    <w:rsid w:val="00D575EA"/>
    <w:rsid w:val="00D74CE4"/>
    <w:rsid w:val="00D77DEA"/>
    <w:rsid w:val="00D96BDF"/>
    <w:rsid w:val="00DA0D90"/>
    <w:rsid w:val="00DB7AC7"/>
    <w:rsid w:val="00DC318D"/>
    <w:rsid w:val="00DD71E4"/>
    <w:rsid w:val="00DE39BF"/>
    <w:rsid w:val="00E02617"/>
    <w:rsid w:val="00E10CC8"/>
    <w:rsid w:val="00E14C54"/>
    <w:rsid w:val="00E25E17"/>
    <w:rsid w:val="00E3502F"/>
    <w:rsid w:val="00E41A66"/>
    <w:rsid w:val="00E41C28"/>
    <w:rsid w:val="00E42BE1"/>
    <w:rsid w:val="00E5211A"/>
    <w:rsid w:val="00E52AEA"/>
    <w:rsid w:val="00E62B92"/>
    <w:rsid w:val="00E64BA3"/>
    <w:rsid w:val="00E67984"/>
    <w:rsid w:val="00E84F3A"/>
    <w:rsid w:val="00ED4C2F"/>
    <w:rsid w:val="00ED4C76"/>
    <w:rsid w:val="00EE157B"/>
    <w:rsid w:val="00EF0F66"/>
    <w:rsid w:val="00EF36F1"/>
    <w:rsid w:val="00EF615A"/>
    <w:rsid w:val="00F00199"/>
    <w:rsid w:val="00F11189"/>
    <w:rsid w:val="00F214FF"/>
    <w:rsid w:val="00F516DF"/>
    <w:rsid w:val="00F57A3F"/>
    <w:rsid w:val="00F60DFD"/>
    <w:rsid w:val="00F63805"/>
    <w:rsid w:val="00F759B2"/>
    <w:rsid w:val="00F95800"/>
    <w:rsid w:val="00FA69F2"/>
    <w:rsid w:val="00FB163C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088E9-0DD8-4BA6-B170-89BFF482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224CA"/>
    <w:pPr>
      <w:ind w:left="720"/>
      <w:contextualSpacing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E8E4-646C-4ED7-86DA-2E10840C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2527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7</cp:revision>
  <cp:lastPrinted>2017-05-25T05:52:00Z</cp:lastPrinted>
  <dcterms:created xsi:type="dcterms:W3CDTF">2022-10-26T10:45:00Z</dcterms:created>
  <dcterms:modified xsi:type="dcterms:W3CDTF">2025-02-06T11:33:00Z</dcterms:modified>
</cp:coreProperties>
</file>