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D8" w:rsidRPr="008A202B" w:rsidRDefault="00430C73" w:rsidP="006345EE">
      <w:pPr>
        <w:pStyle w:val="Pagrindinistekstas3"/>
        <w:spacing w:line="240" w:lineRule="auto"/>
        <w:ind w:firstLine="0"/>
        <w:jc w:val="center"/>
        <w:rPr>
          <w:b/>
          <w:sz w:val="28"/>
          <w:szCs w:val="28"/>
          <w:lang w:eastAsia="lt-LT"/>
        </w:rPr>
      </w:pPr>
      <w:r w:rsidRPr="008A202B">
        <w:rPr>
          <w:rStyle w:val="Grietas"/>
          <w:sz w:val="28"/>
          <w:szCs w:val="28"/>
        </w:rPr>
        <w:t>Užsienietis</w:t>
      </w:r>
      <w:r w:rsidR="00481D95" w:rsidRPr="008A202B">
        <w:rPr>
          <w:rStyle w:val="Grietas"/>
          <w:sz w:val="28"/>
          <w:szCs w:val="28"/>
        </w:rPr>
        <w:t xml:space="preserve"> pragyveno </w:t>
      </w:r>
      <w:r w:rsidRPr="008A202B">
        <w:rPr>
          <w:rStyle w:val="Grietas"/>
          <w:sz w:val="28"/>
          <w:szCs w:val="28"/>
        </w:rPr>
        <w:t xml:space="preserve">ES </w:t>
      </w:r>
      <w:r w:rsidR="00481D95" w:rsidRPr="008A202B">
        <w:rPr>
          <w:rStyle w:val="Grietas"/>
          <w:sz w:val="28"/>
          <w:szCs w:val="28"/>
        </w:rPr>
        <w:t>valstybėje narėje</w:t>
      </w:r>
      <w:r w:rsidRPr="008A202B">
        <w:rPr>
          <w:sz w:val="28"/>
          <w:szCs w:val="28"/>
        </w:rPr>
        <w:t xml:space="preserve"> </w:t>
      </w:r>
      <w:r w:rsidRPr="008A202B">
        <w:rPr>
          <w:b/>
          <w:sz w:val="28"/>
          <w:szCs w:val="28"/>
        </w:rPr>
        <w:t>be pertraukos pastaruosius</w:t>
      </w:r>
      <w:r w:rsidRPr="008A202B">
        <w:rPr>
          <w:sz w:val="28"/>
          <w:szCs w:val="28"/>
        </w:rPr>
        <w:t xml:space="preserve"> </w:t>
      </w:r>
      <w:r w:rsidRPr="008A202B">
        <w:rPr>
          <w:rStyle w:val="Grietas"/>
          <w:sz w:val="28"/>
          <w:szCs w:val="28"/>
        </w:rPr>
        <w:t>5 metus</w:t>
      </w:r>
      <w:r w:rsidRPr="008A202B">
        <w:rPr>
          <w:sz w:val="28"/>
          <w:szCs w:val="28"/>
        </w:rPr>
        <w:t xml:space="preserve"> </w:t>
      </w:r>
      <w:r w:rsidRPr="008A202B">
        <w:rPr>
          <w:b/>
          <w:sz w:val="28"/>
          <w:szCs w:val="28"/>
        </w:rPr>
        <w:t xml:space="preserve">(iš jų </w:t>
      </w:r>
      <w:r w:rsidR="00481D95" w:rsidRPr="008A202B">
        <w:rPr>
          <w:b/>
          <w:sz w:val="28"/>
          <w:szCs w:val="28"/>
        </w:rPr>
        <w:t>ne mažiau kaip</w:t>
      </w:r>
      <w:r w:rsidR="00481D95" w:rsidRPr="008A202B">
        <w:rPr>
          <w:sz w:val="28"/>
          <w:szCs w:val="28"/>
        </w:rPr>
        <w:t xml:space="preserve"> </w:t>
      </w:r>
      <w:r w:rsidRPr="008A202B">
        <w:rPr>
          <w:rStyle w:val="Grietas"/>
          <w:sz w:val="28"/>
          <w:szCs w:val="28"/>
        </w:rPr>
        <w:t>2 metus be pertraukos gyven</w:t>
      </w:r>
      <w:r w:rsidR="00481D95" w:rsidRPr="008A202B">
        <w:rPr>
          <w:rStyle w:val="Grietas"/>
          <w:sz w:val="28"/>
          <w:szCs w:val="28"/>
        </w:rPr>
        <w:t>o</w:t>
      </w:r>
      <w:r w:rsidRPr="008A202B">
        <w:rPr>
          <w:rStyle w:val="Grietas"/>
          <w:sz w:val="28"/>
          <w:szCs w:val="28"/>
        </w:rPr>
        <w:t xml:space="preserve"> LR</w:t>
      </w:r>
      <w:r w:rsidR="008A202B">
        <w:rPr>
          <w:rStyle w:val="Grietas"/>
          <w:sz w:val="28"/>
          <w:szCs w:val="28"/>
        </w:rPr>
        <w:t>)</w:t>
      </w:r>
      <w:r w:rsidRPr="008A202B">
        <w:rPr>
          <w:rStyle w:val="Grietas"/>
          <w:sz w:val="28"/>
          <w:szCs w:val="28"/>
        </w:rPr>
        <w:t xml:space="preserve"> ir turėj</w:t>
      </w:r>
      <w:r w:rsidR="00481D95" w:rsidRPr="008A202B">
        <w:rPr>
          <w:rStyle w:val="Grietas"/>
          <w:sz w:val="28"/>
          <w:szCs w:val="28"/>
        </w:rPr>
        <w:t>o</w:t>
      </w:r>
      <w:r w:rsidRPr="008A202B">
        <w:rPr>
          <w:rStyle w:val="Grietas"/>
          <w:sz w:val="28"/>
          <w:szCs w:val="28"/>
        </w:rPr>
        <w:t xml:space="preserve"> </w:t>
      </w:r>
      <w:r w:rsidR="008A202B" w:rsidRPr="008A202B">
        <w:rPr>
          <w:rStyle w:val="Grietas"/>
          <w:sz w:val="28"/>
          <w:szCs w:val="28"/>
        </w:rPr>
        <w:t xml:space="preserve">ES mėlynąją kortelę arba leidimą laikinai gyventi kaip ES mėlynąją kortelę turinčio užsieniečio šeimos narys </w:t>
      </w:r>
      <w:r w:rsidR="006345EE" w:rsidRPr="008A202B">
        <w:rPr>
          <w:b/>
          <w:sz w:val="28"/>
          <w:szCs w:val="28"/>
          <w:lang w:eastAsia="lt-LT"/>
        </w:rPr>
        <w:t xml:space="preserve">(UTPĮ 53 str. 1 d. </w:t>
      </w:r>
      <w:r w:rsidR="00D844CF" w:rsidRPr="008A202B">
        <w:rPr>
          <w:b/>
          <w:sz w:val="28"/>
          <w:szCs w:val="28"/>
          <w:lang w:eastAsia="lt-LT"/>
        </w:rPr>
        <w:t>8</w:t>
      </w:r>
      <w:r w:rsidR="00481D95" w:rsidRPr="008A202B">
        <w:rPr>
          <w:b/>
          <w:sz w:val="28"/>
          <w:szCs w:val="28"/>
          <w:vertAlign w:val="superscript"/>
          <w:lang w:eastAsia="lt-LT"/>
        </w:rPr>
        <w:t>1</w:t>
      </w:r>
      <w:r w:rsidR="006345EE" w:rsidRPr="008A202B">
        <w:rPr>
          <w:b/>
          <w:sz w:val="28"/>
          <w:szCs w:val="28"/>
          <w:lang w:eastAsia="lt-LT"/>
        </w:rPr>
        <w:t xml:space="preserve"> </w:t>
      </w:r>
      <w:r w:rsidR="00CE345F">
        <w:rPr>
          <w:b/>
          <w:sz w:val="28"/>
          <w:szCs w:val="28"/>
          <w:lang w:eastAsia="lt-LT"/>
        </w:rPr>
        <w:t xml:space="preserve">ir </w:t>
      </w:r>
      <w:r w:rsidR="00CE345F" w:rsidRPr="008A202B">
        <w:rPr>
          <w:b/>
          <w:sz w:val="28"/>
          <w:szCs w:val="28"/>
          <w:lang w:eastAsia="lt-LT"/>
        </w:rPr>
        <w:t>8</w:t>
      </w:r>
      <w:r w:rsidR="00CE345F">
        <w:rPr>
          <w:b/>
          <w:sz w:val="28"/>
          <w:szCs w:val="28"/>
          <w:vertAlign w:val="superscript"/>
          <w:lang w:eastAsia="lt-LT"/>
        </w:rPr>
        <w:t xml:space="preserve">2 </w:t>
      </w:r>
      <w:r w:rsidR="006345EE" w:rsidRPr="008A202B">
        <w:rPr>
          <w:b/>
          <w:sz w:val="28"/>
          <w:szCs w:val="28"/>
          <w:lang w:eastAsia="lt-LT"/>
        </w:rPr>
        <w:t>p.)</w:t>
      </w:r>
    </w:p>
    <w:p w:rsidR="006345EE" w:rsidRPr="000956AD" w:rsidRDefault="006345EE" w:rsidP="003D1C08">
      <w:pPr>
        <w:pStyle w:val="Pagrindinistekstas3"/>
        <w:spacing w:line="240" w:lineRule="auto"/>
        <w:ind w:firstLine="0"/>
        <w:rPr>
          <w:b/>
          <w:sz w:val="24"/>
          <w:szCs w:val="24"/>
        </w:rPr>
      </w:pPr>
    </w:p>
    <w:p w:rsidR="008A202B" w:rsidRDefault="008A202B" w:rsidP="005704FE">
      <w:pPr>
        <w:pStyle w:val="Betarp"/>
        <w:jc w:val="both"/>
        <w:rPr>
          <w:szCs w:val="24"/>
        </w:rPr>
      </w:pPr>
    </w:p>
    <w:p w:rsidR="005704FE" w:rsidRDefault="005704FE" w:rsidP="005704FE">
      <w:pPr>
        <w:pStyle w:val="Betarp"/>
        <w:jc w:val="both"/>
        <w:rPr>
          <w:rFonts w:eastAsia="Times New Roman" w:cs="Times New Roman"/>
          <w:i/>
          <w:szCs w:val="24"/>
          <w:u w:val="single"/>
          <w:lang w:eastAsia="lt-LT"/>
        </w:rPr>
      </w:pPr>
      <w:r w:rsidRPr="009F60FA">
        <w:rPr>
          <w:szCs w:val="24"/>
        </w:rPr>
        <w:t></w:t>
      </w:r>
      <w:r w:rsidRPr="009F60FA">
        <w:rPr>
          <w:b/>
          <w:szCs w:val="24"/>
          <w:lang w:eastAsia="lt-LT"/>
        </w:rPr>
        <w:t xml:space="preserve"> </w:t>
      </w:r>
      <w:hyperlink r:id="rId8" w:history="1">
        <w:r w:rsidRPr="00DC25DD">
          <w:rPr>
            <w:rFonts w:eastAsia="Times New Roman" w:cs="Times New Roman"/>
            <w:b/>
            <w:szCs w:val="24"/>
            <w:lang w:eastAsia="lt-LT"/>
          </w:rPr>
          <w:t>prašym</w:t>
        </w:r>
        <w:r w:rsidR="008A202B">
          <w:rPr>
            <w:rFonts w:eastAsia="Times New Roman" w:cs="Times New Roman"/>
            <w:b/>
            <w:szCs w:val="24"/>
            <w:lang w:eastAsia="lt-LT"/>
          </w:rPr>
          <w:t>as</w:t>
        </w:r>
        <w:r w:rsidRPr="00264254">
          <w:rPr>
            <w:rFonts w:eastAsia="Times New Roman" w:cs="Times New Roman"/>
            <w:szCs w:val="24"/>
            <w:lang w:eastAsia="lt-LT"/>
          </w:rPr>
          <w:t xml:space="preserve"> išduoti leidimą </w:t>
        </w:r>
        <w:r>
          <w:rPr>
            <w:rFonts w:eastAsia="Times New Roman" w:cs="Times New Roman"/>
            <w:szCs w:val="24"/>
            <w:lang w:eastAsia="lt-LT"/>
          </w:rPr>
          <w:t>nuolat</w:t>
        </w:r>
        <w:r w:rsidRPr="00264254">
          <w:rPr>
            <w:rFonts w:eastAsia="Times New Roman" w:cs="Times New Roman"/>
            <w:szCs w:val="24"/>
            <w:lang w:eastAsia="lt-LT"/>
          </w:rPr>
          <w:t xml:space="preserve"> gyventi Lietuvos Respublikoje</w:t>
        </w:r>
      </w:hyperlink>
      <w:r>
        <w:rPr>
          <w:rFonts w:eastAsia="Times New Roman" w:cs="Times New Roman"/>
          <w:szCs w:val="24"/>
          <w:lang w:eastAsia="lt-LT"/>
        </w:rPr>
        <w:t xml:space="preserve"> numeris</w:t>
      </w:r>
      <w:r w:rsidR="008A202B">
        <w:rPr>
          <w:rFonts w:eastAsia="Times New Roman" w:cs="Times New Roman"/>
          <w:szCs w:val="24"/>
          <w:lang w:eastAsia="lt-LT"/>
        </w:rPr>
        <w:t xml:space="preserve"> (</w:t>
      </w:r>
      <w:r>
        <w:rPr>
          <w:rFonts w:eastAsia="Times New Roman" w:cs="Times New Roman"/>
          <w:i/>
          <w:szCs w:val="24"/>
          <w:u w:val="single"/>
          <w:lang w:eastAsia="lt-LT"/>
        </w:rPr>
        <w:t>pildomas</w:t>
      </w:r>
      <w:r w:rsidRPr="00264254">
        <w:rPr>
          <w:rFonts w:eastAsia="Times New Roman" w:cs="Times New Roman"/>
          <w:i/>
          <w:szCs w:val="24"/>
          <w:u w:val="single"/>
          <w:lang w:eastAsia="lt-LT"/>
        </w:rPr>
        <w:t xml:space="preserve"> per Lietuvos migracijos informacinę sistemą (MIGRIS);</w:t>
      </w:r>
    </w:p>
    <w:p w:rsidR="008A202B" w:rsidRPr="00A43D4E" w:rsidRDefault="008A202B" w:rsidP="005704FE">
      <w:pPr>
        <w:pStyle w:val="Betarp"/>
        <w:jc w:val="both"/>
        <w:rPr>
          <w:rFonts w:eastAsia="Times New Roman" w:cs="Times New Roman"/>
          <w:b/>
          <w:i/>
          <w:szCs w:val="24"/>
          <w:u w:val="single"/>
          <w:lang w:eastAsia="lt-LT"/>
        </w:rPr>
      </w:pPr>
    </w:p>
    <w:p w:rsidR="003D1C08" w:rsidRPr="000956AD" w:rsidRDefault="009F60FA" w:rsidP="000956AD">
      <w:pPr>
        <w:pStyle w:val="Pagrindinistekstas3"/>
        <w:spacing w:line="240" w:lineRule="auto"/>
        <w:ind w:firstLine="0"/>
        <w:rPr>
          <w:sz w:val="24"/>
          <w:szCs w:val="24"/>
          <w:lang w:eastAsia="lt-LT"/>
        </w:rPr>
      </w:pPr>
      <w:r w:rsidRPr="000956AD">
        <w:rPr>
          <w:sz w:val="24"/>
          <w:szCs w:val="24"/>
        </w:rPr>
        <w:t></w:t>
      </w:r>
      <w:r w:rsidRPr="000956AD">
        <w:rPr>
          <w:b/>
          <w:sz w:val="24"/>
          <w:szCs w:val="24"/>
          <w:lang w:eastAsia="lt-LT"/>
        </w:rPr>
        <w:t xml:space="preserve"> galiojantis kelionės dokumentas</w:t>
      </w:r>
      <w:r w:rsidRPr="000956AD">
        <w:rPr>
          <w:sz w:val="24"/>
          <w:szCs w:val="24"/>
          <w:lang w:eastAsia="lt-LT"/>
        </w:rPr>
        <w:t xml:space="preserve"> (pasas);</w:t>
      </w:r>
    </w:p>
    <w:p w:rsidR="00F9443E" w:rsidRPr="000956AD" w:rsidRDefault="00F9443E" w:rsidP="00E24EA4">
      <w:pPr>
        <w:pStyle w:val="Pagrindinistekstas3"/>
        <w:spacing w:line="240" w:lineRule="auto"/>
        <w:ind w:firstLine="0"/>
        <w:rPr>
          <w:b/>
          <w:sz w:val="24"/>
          <w:szCs w:val="24"/>
          <w:lang w:eastAsia="lt-LT"/>
        </w:rPr>
      </w:pPr>
    </w:p>
    <w:p w:rsidR="008A202B" w:rsidRDefault="00F9443E" w:rsidP="00576BF4">
      <w:pPr>
        <w:pStyle w:val="Pagrindinistekstas3"/>
        <w:spacing w:line="240" w:lineRule="auto"/>
        <w:ind w:firstLine="0"/>
        <w:rPr>
          <w:b/>
          <w:color w:val="auto"/>
          <w:sz w:val="24"/>
          <w:szCs w:val="24"/>
        </w:rPr>
      </w:pPr>
      <w:r w:rsidRPr="000956AD">
        <w:rPr>
          <w:b/>
          <w:color w:val="auto"/>
          <w:sz w:val="24"/>
          <w:szCs w:val="24"/>
        </w:rPr>
        <w:t></w:t>
      </w:r>
      <w:r w:rsidR="003343B5" w:rsidRPr="000956AD">
        <w:rPr>
          <w:b/>
          <w:color w:val="auto"/>
          <w:sz w:val="24"/>
          <w:szCs w:val="24"/>
        </w:rPr>
        <w:t xml:space="preserve"> </w:t>
      </w:r>
      <w:r w:rsidR="000956AD" w:rsidRPr="000956AD">
        <w:rPr>
          <w:b/>
          <w:color w:val="auto"/>
          <w:sz w:val="24"/>
          <w:szCs w:val="24"/>
        </w:rPr>
        <w:t xml:space="preserve">duomenys ir / ar </w:t>
      </w:r>
      <w:r w:rsidR="00437D0A" w:rsidRPr="000956AD">
        <w:rPr>
          <w:b/>
          <w:color w:val="auto"/>
          <w:sz w:val="24"/>
          <w:szCs w:val="24"/>
          <w:lang w:eastAsia="lt-LT"/>
        </w:rPr>
        <w:t xml:space="preserve">dokumentai, patvirtinantys, kad užsienietis pragyveno </w:t>
      </w:r>
      <w:r w:rsidR="00437D0A" w:rsidRPr="000956AD">
        <w:rPr>
          <w:b/>
          <w:color w:val="auto"/>
          <w:sz w:val="24"/>
          <w:szCs w:val="24"/>
        </w:rPr>
        <w:t xml:space="preserve">Europos Sąjungos valstybėje narėje be pertraukos pastaruosius 5 metus, iš kurių ne mažiau kaip 2 metus – Lietuvos Respublikoje, ir kad per šį laikotarpį nebuvo išvykęs atitinkamai už Lietuvos Respublikos ar kitos Europos Sąjungos valstybės narės teritorijos ribų ilgiau kaip </w:t>
      </w:r>
      <w:r w:rsidR="008A202B" w:rsidRPr="008A202B">
        <w:rPr>
          <w:rFonts w:eastAsia="Calibri"/>
          <w:b/>
          <w:color w:val="auto"/>
          <w:sz w:val="24"/>
          <w:szCs w:val="22"/>
        </w:rPr>
        <w:t>12 mėnesių iš eilės, ir kad per 5 metų laikotarpį išvykos iš viso nesudarė daugiau kaip 18 mėnesių (</w:t>
      </w:r>
      <w:r w:rsidR="008A202B" w:rsidRPr="008A202B">
        <w:rPr>
          <w:rFonts w:eastAsia="Calibri"/>
          <w:b/>
          <w:color w:val="auto"/>
          <w:sz w:val="24"/>
          <w:szCs w:val="22"/>
        </w:rPr>
        <w:t>užsieniečio</w:t>
      </w:r>
      <w:r w:rsidR="008A202B" w:rsidRPr="008A202B">
        <w:rPr>
          <w:rFonts w:eastAsia="Calibri"/>
          <w:b/>
          <w:color w:val="auto"/>
          <w:sz w:val="24"/>
          <w:szCs w:val="22"/>
        </w:rPr>
        <w:t xml:space="preserve"> komandiruočių trukmė neįskaičiuojama į nustatytą ilgiausią leidžiamą buvimo už atitinkamai Lietuvos ar kitos ES valstybės narės teritorijos ribų laiką, jei </w:t>
      </w:r>
      <w:r w:rsidR="008A202B">
        <w:rPr>
          <w:rFonts w:eastAsia="Calibri"/>
          <w:b/>
          <w:color w:val="auto"/>
          <w:sz w:val="24"/>
          <w:szCs w:val="22"/>
        </w:rPr>
        <w:t>užsieniečio</w:t>
      </w:r>
      <w:r w:rsidR="008A202B" w:rsidRPr="008A202B">
        <w:rPr>
          <w:rFonts w:eastAsia="Calibri"/>
          <w:b/>
          <w:color w:val="auto"/>
          <w:sz w:val="24"/>
          <w:szCs w:val="22"/>
        </w:rPr>
        <w:t xml:space="preserve"> nuolatinė gyvenamoji vieta </w:t>
      </w:r>
      <w:r w:rsidR="008A202B">
        <w:rPr>
          <w:rFonts w:eastAsia="Calibri"/>
          <w:b/>
          <w:color w:val="auto"/>
          <w:sz w:val="24"/>
          <w:szCs w:val="22"/>
        </w:rPr>
        <w:t>l</w:t>
      </w:r>
      <w:r w:rsidR="008A202B" w:rsidRPr="008A202B">
        <w:rPr>
          <w:rFonts w:eastAsia="Calibri"/>
          <w:b/>
          <w:color w:val="auto"/>
          <w:sz w:val="24"/>
          <w:szCs w:val="22"/>
        </w:rPr>
        <w:t>ieka Lietuvoje</w:t>
      </w:r>
      <w:r w:rsidR="00437D0A" w:rsidRPr="008A202B">
        <w:rPr>
          <w:b/>
          <w:color w:val="auto"/>
          <w:sz w:val="24"/>
          <w:szCs w:val="24"/>
        </w:rPr>
        <w:t>)</w:t>
      </w:r>
      <w:r w:rsidR="00D844CF" w:rsidRPr="008A202B">
        <w:rPr>
          <w:rStyle w:val="Puslapioinaosnuoroda"/>
          <w:b/>
          <w:color w:val="auto"/>
          <w:sz w:val="24"/>
          <w:szCs w:val="24"/>
        </w:rPr>
        <w:footnoteReference w:id="1"/>
      </w:r>
      <w:r w:rsidR="008A202B">
        <w:rPr>
          <w:b/>
          <w:color w:val="auto"/>
          <w:sz w:val="24"/>
          <w:szCs w:val="24"/>
        </w:rPr>
        <w:t>.</w:t>
      </w:r>
    </w:p>
    <w:p w:rsidR="0092322F" w:rsidRPr="008A202B" w:rsidRDefault="00D844CF" w:rsidP="00576BF4">
      <w:pPr>
        <w:pStyle w:val="Pagrindinistekstas3"/>
        <w:spacing w:line="240" w:lineRule="auto"/>
        <w:ind w:firstLine="0"/>
        <w:rPr>
          <w:b/>
          <w:color w:val="auto"/>
          <w:sz w:val="24"/>
          <w:szCs w:val="24"/>
        </w:rPr>
      </w:pPr>
      <w:r w:rsidRPr="008A202B">
        <w:rPr>
          <w:b/>
          <w:color w:val="auto"/>
          <w:sz w:val="24"/>
          <w:szCs w:val="24"/>
        </w:rPr>
        <w:t xml:space="preserve"> </w:t>
      </w:r>
    </w:p>
    <w:p w:rsidR="00733E40" w:rsidRDefault="00733E40" w:rsidP="00733E40">
      <w:pPr>
        <w:pStyle w:val="Betarp"/>
        <w:jc w:val="both"/>
        <w:rPr>
          <w:rFonts w:cs="Times New Roman"/>
          <w:bCs/>
          <w:szCs w:val="24"/>
        </w:rPr>
      </w:pPr>
      <w:r w:rsidRPr="000956AD">
        <w:rPr>
          <w:rFonts w:cs="Times New Roman"/>
          <w:szCs w:val="24"/>
        </w:rPr>
        <w:t xml:space="preserve">Pragyventą laikotarpį nutraukia </w:t>
      </w:r>
      <w:r w:rsidRPr="000956AD">
        <w:rPr>
          <w:rFonts w:cs="Times New Roman"/>
          <w:bCs/>
          <w:szCs w:val="24"/>
        </w:rPr>
        <w:t>teismo paskirtos laisvės atėmimo bausmės atlikimo laikas.</w:t>
      </w:r>
    </w:p>
    <w:p w:rsidR="008A202B" w:rsidRPr="000956AD" w:rsidRDefault="008A202B" w:rsidP="00733E40">
      <w:pPr>
        <w:pStyle w:val="Betarp"/>
        <w:jc w:val="both"/>
        <w:rPr>
          <w:rFonts w:cs="Times New Roman"/>
          <w:szCs w:val="24"/>
          <w:lang w:eastAsia="lt-LT"/>
        </w:rPr>
      </w:pPr>
    </w:p>
    <w:p w:rsidR="0071637E" w:rsidRPr="005704FE" w:rsidRDefault="0071637E" w:rsidP="0071637E">
      <w:pPr>
        <w:pStyle w:val="Pagrindinistekstas3"/>
        <w:spacing w:line="240" w:lineRule="auto"/>
        <w:ind w:firstLine="0"/>
        <w:rPr>
          <w:b/>
          <w:color w:val="auto"/>
          <w:sz w:val="10"/>
          <w:szCs w:val="24"/>
        </w:rPr>
      </w:pPr>
    </w:p>
    <w:p w:rsidR="005704FE" w:rsidRDefault="005704FE" w:rsidP="005704FE">
      <w:pPr>
        <w:pStyle w:val="Pagrindinistekstas3"/>
        <w:spacing w:line="240" w:lineRule="auto"/>
        <w:ind w:firstLine="0"/>
        <w:rPr>
          <w:sz w:val="24"/>
          <w:szCs w:val="24"/>
        </w:rPr>
      </w:pPr>
      <w:r w:rsidRPr="0021638F">
        <w:rPr>
          <w:b/>
          <w:color w:val="auto"/>
          <w:sz w:val="24"/>
          <w:szCs w:val="24"/>
        </w:rPr>
        <w:t></w:t>
      </w:r>
      <w:r>
        <w:rPr>
          <w:b/>
          <w:color w:val="auto"/>
          <w:sz w:val="24"/>
          <w:szCs w:val="24"/>
        </w:rPr>
        <w:t xml:space="preserve"> </w:t>
      </w:r>
      <w:r w:rsidRPr="0021638F">
        <w:rPr>
          <w:b/>
          <w:color w:val="auto"/>
          <w:sz w:val="24"/>
          <w:szCs w:val="24"/>
        </w:rPr>
        <w:t xml:space="preserve">dokumentai, patvirtinantys, </w:t>
      </w:r>
      <w:r w:rsidRPr="00B33885">
        <w:rPr>
          <w:b/>
          <w:bCs/>
          <w:sz w:val="24"/>
          <w:szCs w:val="24"/>
        </w:rPr>
        <w:t xml:space="preserve">kad užsienietis </w:t>
      </w:r>
      <w:r>
        <w:rPr>
          <w:b/>
          <w:bCs/>
          <w:sz w:val="24"/>
          <w:szCs w:val="24"/>
        </w:rPr>
        <w:t>išlaikė valstybinės kalbos ir Lietuvos Respublikos Konstitucijos pagrindų egzaminus.</w:t>
      </w:r>
      <w:r w:rsidRPr="008A502F">
        <w:rPr>
          <w:sz w:val="24"/>
          <w:szCs w:val="24"/>
        </w:rPr>
        <w:t xml:space="preserve"> </w:t>
      </w:r>
    </w:p>
    <w:p w:rsidR="00231B09" w:rsidRPr="000956AD" w:rsidRDefault="00231B09" w:rsidP="00231B09">
      <w:pPr>
        <w:pStyle w:val="Puslapioinaostekstas"/>
        <w:jc w:val="both"/>
        <w:rPr>
          <w:bCs/>
          <w:sz w:val="24"/>
          <w:szCs w:val="24"/>
        </w:rPr>
      </w:pPr>
      <w:r w:rsidRPr="000956AD">
        <w:rPr>
          <w:sz w:val="24"/>
          <w:szCs w:val="24"/>
        </w:rPr>
        <w:t xml:space="preserve">Reikalavimas išlaikyti </w:t>
      </w:r>
      <w:r w:rsidRPr="000956AD">
        <w:rPr>
          <w:bCs/>
          <w:sz w:val="24"/>
          <w:szCs w:val="24"/>
        </w:rPr>
        <w:t>valstybinės kalbos ir Lietuvos Respublikos Konstitucijos pagrindų egzaminus netaikomas:</w:t>
      </w:r>
    </w:p>
    <w:p w:rsidR="00CE345F" w:rsidRDefault="00CE345F" w:rsidP="00CE345F">
      <w:pPr>
        <w:pStyle w:val="Puslapioinaostekstas"/>
        <w:ind w:firstLine="426"/>
        <w:rPr>
          <w:bCs/>
          <w:sz w:val="24"/>
          <w:szCs w:val="24"/>
        </w:rPr>
      </w:pPr>
      <w:r w:rsidRPr="0021638F">
        <w:rPr>
          <w:b/>
          <w:sz w:val="24"/>
          <w:szCs w:val="24"/>
        </w:rPr>
        <w:t></w:t>
      </w:r>
      <w:r>
        <w:rPr>
          <w:b/>
          <w:sz w:val="24"/>
          <w:szCs w:val="24"/>
        </w:rPr>
        <w:t xml:space="preserve"> </w:t>
      </w:r>
      <w:r w:rsidRPr="00E90997">
        <w:rPr>
          <w:bCs/>
          <w:sz w:val="24"/>
          <w:szCs w:val="24"/>
        </w:rPr>
        <w:t>asmenims, kuriems sukako 75 metai;</w:t>
      </w:r>
    </w:p>
    <w:p w:rsidR="00CE345F" w:rsidRPr="00E07260" w:rsidRDefault="00CE345F" w:rsidP="00CE345F">
      <w:pPr>
        <w:pStyle w:val="Puslapioinaostekstas"/>
        <w:ind w:left="426"/>
        <w:rPr>
          <w:sz w:val="24"/>
          <w:szCs w:val="24"/>
        </w:rPr>
      </w:pPr>
      <w:r w:rsidRPr="0021638F">
        <w:rPr>
          <w:b/>
          <w:sz w:val="24"/>
          <w:szCs w:val="24"/>
        </w:rPr>
        <w:t></w:t>
      </w:r>
      <w:r>
        <w:rPr>
          <w:b/>
          <w:sz w:val="24"/>
          <w:szCs w:val="24"/>
        </w:rPr>
        <w:t xml:space="preserve"> </w:t>
      </w:r>
      <w:r>
        <w:rPr>
          <w:sz w:val="24"/>
          <w:szCs w:val="24"/>
        </w:rPr>
        <w:t xml:space="preserve">asmenims, kuriems nustatytas </w:t>
      </w:r>
      <w:r w:rsidRPr="002F134D">
        <w:rPr>
          <w:sz w:val="24"/>
          <w:szCs w:val="24"/>
        </w:rPr>
        <w:t xml:space="preserve">0–55 procentų </w:t>
      </w:r>
      <w:proofErr w:type="spellStart"/>
      <w:r w:rsidRPr="002F134D">
        <w:rPr>
          <w:sz w:val="24"/>
          <w:szCs w:val="24"/>
        </w:rPr>
        <w:t>dalyvumo</w:t>
      </w:r>
      <w:proofErr w:type="spellEnd"/>
      <w:r w:rsidRPr="002F134D">
        <w:rPr>
          <w:sz w:val="24"/>
          <w:szCs w:val="24"/>
        </w:rPr>
        <w:t xml:space="preserve"> lygis (iki 2023 m. gruodžio 31 d. – 0–55 procentų darbingumo lygis);</w:t>
      </w:r>
    </w:p>
    <w:p w:rsidR="00CE345F" w:rsidRDefault="00CE345F" w:rsidP="00CE345F">
      <w:pPr>
        <w:pStyle w:val="Betarp"/>
        <w:ind w:left="426" w:right="-1"/>
        <w:jc w:val="both"/>
        <w:rPr>
          <w:rFonts w:cs="Times New Roman"/>
          <w:szCs w:val="24"/>
          <w:lang w:eastAsia="lt-LT"/>
        </w:rPr>
      </w:pPr>
      <w:r w:rsidRPr="0021638F">
        <w:rPr>
          <w:b/>
          <w:szCs w:val="24"/>
        </w:rPr>
        <w:t></w:t>
      </w:r>
      <w:r>
        <w:rPr>
          <w:b/>
          <w:szCs w:val="24"/>
        </w:rPr>
        <w:t xml:space="preserve"> </w:t>
      </w:r>
      <w:r w:rsidRPr="009044D0">
        <w:rPr>
          <w:rFonts w:eastAsia="Times New Roman" w:cs="Times New Roman"/>
          <w:szCs w:val="24"/>
          <w:lang w:eastAsia="lt-LT"/>
        </w:rPr>
        <w:t xml:space="preserve">asmenims, kuriems teisės aktų nustatyta tvarka yra nustatyti </w:t>
      </w:r>
      <w:r w:rsidRPr="009044D0">
        <w:rPr>
          <w:rFonts w:eastAsia="Times New Roman" w:cs="Times New Roman"/>
          <w:bCs/>
          <w:szCs w:val="24"/>
          <w:lang w:eastAsia="lt-LT"/>
        </w:rPr>
        <w:t>individualieji pagalbos</w:t>
      </w:r>
      <w:r w:rsidRPr="009044D0">
        <w:rPr>
          <w:rFonts w:eastAsia="Times New Roman" w:cs="Times New Roman"/>
          <w:b/>
          <w:bCs/>
          <w:szCs w:val="24"/>
          <w:lang w:eastAsia="lt-LT"/>
        </w:rPr>
        <w:t xml:space="preserve"> </w:t>
      </w:r>
      <w:r w:rsidRPr="009044D0">
        <w:rPr>
          <w:rFonts w:eastAsia="Times New Roman" w:cs="Times New Roman"/>
          <w:szCs w:val="24"/>
          <w:lang w:eastAsia="lt-LT"/>
        </w:rPr>
        <w:t xml:space="preserve">poreikiai </w:t>
      </w:r>
      <w:r w:rsidRPr="009044D0">
        <w:rPr>
          <w:rFonts w:eastAsia="Times New Roman" w:cs="Times New Roman"/>
          <w:bCs/>
          <w:szCs w:val="24"/>
          <w:lang w:eastAsia="lt-LT"/>
        </w:rPr>
        <w:t>(iki 2023 m. gruodžio 31 d. – specialieji poreikiai)</w:t>
      </w:r>
      <w:r w:rsidRPr="009044D0">
        <w:rPr>
          <w:rFonts w:eastAsia="Times New Roman" w:cs="Times New Roman"/>
          <w:szCs w:val="24"/>
          <w:lang w:eastAsia="lt-LT"/>
        </w:rPr>
        <w:t>, taip pat sunkių lėtinių psichikos ir elgesio sutrikimų turintiems asmenims</w:t>
      </w:r>
      <w:r w:rsidRPr="009044D0">
        <w:rPr>
          <w:rFonts w:cs="Times New Roman"/>
          <w:szCs w:val="24"/>
          <w:lang w:eastAsia="lt-LT"/>
        </w:rPr>
        <w:t>;</w:t>
      </w:r>
    </w:p>
    <w:p w:rsidR="00CE345F" w:rsidRDefault="00CE345F" w:rsidP="00CE345F">
      <w:pPr>
        <w:pStyle w:val="Betarp"/>
        <w:spacing w:line="276" w:lineRule="auto"/>
        <w:ind w:left="426" w:right="-1"/>
        <w:jc w:val="both"/>
        <w:rPr>
          <w:rFonts w:cs="Times New Roman"/>
          <w:szCs w:val="24"/>
          <w:lang w:eastAsia="lt-LT"/>
        </w:rPr>
      </w:pPr>
      <w:r w:rsidRPr="0021638F">
        <w:rPr>
          <w:b/>
          <w:szCs w:val="24"/>
        </w:rPr>
        <w:t></w:t>
      </w:r>
      <w:r w:rsidRPr="00C07B79">
        <w:rPr>
          <w:rFonts w:cs="Times New Roman"/>
          <w:szCs w:val="24"/>
          <w:lang w:eastAsia="lt-LT"/>
        </w:rPr>
        <w:t xml:space="preserve"> sunkių lėtinių psichikos ir elgesio sutrikimų turintiems asmenims;</w:t>
      </w:r>
    </w:p>
    <w:p w:rsidR="00CE345F" w:rsidRPr="00C07B79" w:rsidRDefault="00CE345F" w:rsidP="00CE345F">
      <w:pPr>
        <w:pStyle w:val="Betarp"/>
        <w:ind w:left="426" w:right="-1"/>
        <w:jc w:val="both"/>
      </w:pPr>
      <w:r w:rsidRPr="0021638F">
        <w:rPr>
          <w:b/>
          <w:szCs w:val="24"/>
        </w:rPr>
        <w:t></w:t>
      </w:r>
      <w:r>
        <w:rPr>
          <w:b/>
          <w:szCs w:val="24"/>
        </w:rPr>
        <w:t xml:space="preserve"> </w:t>
      </w:r>
      <w:r w:rsidRPr="009044D0">
        <w:t>užsieniečiams, kurių anksčiau turėtas leidimas nuolat gyventi buvo panaikintas, nes 1) užsienietis gyveno ne ES valstybėje narėje ilgiau negu 12 mėnesių iš eilės arba 2) užsienietis ir jo šeimos narys, kuriems leidimai nuolat gyventi buvo išduoti kaip užsieniečiui turinčiam ES mėlynąją kortelę ir kaip šią kortelę turinčio užsieniečio šeimos nariui, pragyvenusiems ES valstybėje narėje be pertraukos pastaruosius 5 metus, iš kurių ne mažiau kaip 2 metus be pertraukos – Lietuvoje, gyveno ne ES valstybėje narėje ilgiau negu 24 mėnesius iš eilės, arba 3) ES valstybėje narėje gyveno ilgiau negu 6 metus, arba 4) kitoje ES valstybėje narėje įgijo ilgalaikio gyventojo statusą</w:t>
      </w:r>
      <w:r w:rsidRPr="00C07B79">
        <w:t>.</w:t>
      </w:r>
    </w:p>
    <w:p w:rsidR="00CE345F" w:rsidRDefault="00CE345F" w:rsidP="00231B09">
      <w:pPr>
        <w:pStyle w:val="Puslapioinaostekstas"/>
        <w:jc w:val="both"/>
        <w:rPr>
          <w:sz w:val="24"/>
          <w:szCs w:val="24"/>
        </w:rPr>
      </w:pPr>
    </w:p>
    <w:p w:rsidR="00231B09" w:rsidRPr="000956AD" w:rsidRDefault="00231B09" w:rsidP="00231B09">
      <w:pPr>
        <w:pStyle w:val="Puslapioinaostekstas"/>
        <w:jc w:val="both"/>
        <w:rPr>
          <w:b/>
          <w:sz w:val="24"/>
          <w:szCs w:val="24"/>
        </w:rPr>
      </w:pPr>
      <w:r w:rsidRPr="000956AD">
        <w:rPr>
          <w:sz w:val="24"/>
          <w:szCs w:val="24"/>
        </w:rPr>
        <w:t>Jeigu užsieniečiui netaikomas reikalavimas išlaikyti minėtus egzaminus, tai jis privalo pateikti dokumentus, patvirtinančius aplinkybes, dėl kurių jam šis reikalavimas netaikomas.</w:t>
      </w:r>
      <w:r w:rsidRPr="000956AD">
        <w:rPr>
          <w:b/>
          <w:sz w:val="24"/>
          <w:szCs w:val="24"/>
        </w:rPr>
        <w:t xml:space="preserve"> </w:t>
      </w:r>
    </w:p>
    <w:p w:rsidR="00E94CA7" w:rsidRPr="005704FE" w:rsidRDefault="00E94CA7" w:rsidP="00231B09">
      <w:pPr>
        <w:pStyle w:val="Pagrindinistekstas3"/>
        <w:spacing w:line="240" w:lineRule="auto"/>
        <w:ind w:firstLine="0"/>
        <w:rPr>
          <w:b/>
          <w:color w:val="auto"/>
          <w:sz w:val="10"/>
          <w:szCs w:val="24"/>
        </w:rPr>
      </w:pPr>
    </w:p>
    <w:p w:rsidR="006A5FB0" w:rsidRPr="000956AD" w:rsidRDefault="008C3E7F" w:rsidP="0003123A">
      <w:pPr>
        <w:pStyle w:val="Pagrindinistekstas3"/>
        <w:spacing w:line="240" w:lineRule="auto"/>
        <w:ind w:firstLine="0"/>
        <w:rPr>
          <w:color w:val="1C1C1C"/>
          <w:sz w:val="24"/>
          <w:szCs w:val="24"/>
        </w:rPr>
      </w:pPr>
      <w:r w:rsidRPr="000956AD">
        <w:rPr>
          <w:b/>
          <w:color w:val="auto"/>
          <w:sz w:val="24"/>
          <w:szCs w:val="24"/>
        </w:rPr>
        <w:lastRenderedPageBreak/>
        <w:t xml:space="preserve"> </w:t>
      </w:r>
      <w:r w:rsidR="0003123A" w:rsidRPr="000956AD">
        <w:rPr>
          <w:b/>
          <w:color w:val="auto"/>
          <w:sz w:val="24"/>
          <w:szCs w:val="24"/>
        </w:rPr>
        <w:t xml:space="preserve">dokumentas, patvirtinantis, </w:t>
      </w:r>
      <w:r w:rsidR="0003123A" w:rsidRPr="000956AD">
        <w:rPr>
          <w:b/>
          <w:bCs/>
          <w:sz w:val="24"/>
          <w:szCs w:val="24"/>
        </w:rPr>
        <w:t>kad užsienietis turi pakankamai lėšų pragyventi Lietuvos Respublikoje</w:t>
      </w:r>
      <w:r w:rsidR="0003123A" w:rsidRPr="000956AD">
        <w:rPr>
          <w:bCs/>
          <w:sz w:val="24"/>
          <w:szCs w:val="24"/>
        </w:rPr>
        <w:t xml:space="preserve"> ne mažiau nei vienerius metus (pvz., banko sąskaitos išrašas</w:t>
      </w:r>
      <w:r w:rsidR="005704FE">
        <w:rPr>
          <w:rStyle w:val="Puslapioinaosnuoroda"/>
          <w:bCs/>
          <w:sz w:val="24"/>
          <w:szCs w:val="24"/>
        </w:rPr>
        <w:footnoteReference w:id="2"/>
      </w:r>
      <w:r w:rsidR="0003123A" w:rsidRPr="000956AD">
        <w:rPr>
          <w:bCs/>
          <w:sz w:val="24"/>
          <w:szCs w:val="24"/>
        </w:rPr>
        <w:t>) ir / ar gauna reguliarių pajamų.</w:t>
      </w:r>
      <w:r w:rsidR="0003123A" w:rsidRPr="000956AD">
        <w:rPr>
          <w:rFonts w:ascii="Arial" w:hAnsi="Arial" w:cs="Arial"/>
          <w:color w:val="1C1C1C"/>
          <w:sz w:val="24"/>
          <w:szCs w:val="24"/>
        </w:rPr>
        <w:t xml:space="preserve"> </w:t>
      </w:r>
      <w:r w:rsidR="0003123A" w:rsidRPr="000956AD">
        <w:rPr>
          <w:rStyle w:val="Grietas"/>
          <w:b w:val="0"/>
          <w:color w:val="1C1C1C"/>
          <w:sz w:val="24"/>
          <w:szCs w:val="24"/>
        </w:rPr>
        <w:t>Pragyvenimo lėšų dydis</w:t>
      </w:r>
      <w:r w:rsidR="0003123A" w:rsidRPr="000956AD">
        <w:rPr>
          <w:color w:val="1C1C1C"/>
          <w:sz w:val="24"/>
          <w:szCs w:val="24"/>
        </w:rPr>
        <w:t xml:space="preserve"> yra </w:t>
      </w:r>
      <w:r w:rsidR="0003123A" w:rsidRPr="000956AD">
        <w:rPr>
          <w:sz w:val="24"/>
          <w:szCs w:val="24"/>
        </w:rPr>
        <w:t>1 minimalioji mėnesinė alga vienam</w:t>
      </w:r>
      <w:r w:rsidR="0003123A" w:rsidRPr="000956AD">
        <w:rPr>
          <w:color w:val="1C1C1C"/>
          <w:sz w:val="24"/>
          <w:szCs w:val="24"/>
        </w:rPr>
        <w:t xml:space="preserve"> mėnesiui</w:t>
      </w:r>
      <w:r w:rsidR="006A5FB0" w:rsidRPr="000956AD">
        <w:rPr>
          <w:color w:val="1C1C1C"/>
          <w:sz w:val="24"/>
          <w:szCs w:val="24"/>
        </w:rPr>
        <w:t>.</w:t>
      </w:r>
      <w:r w:rsidR="0003123A" w:rsidRPr="000956AD">
        <w:rPr>
          <w:color w:val="1C1C1C"/>
          <w:sz w:val="24"/>
          <w:szCs w:val="24"/>
        </w:rPr>
        <w:t xml:space="preserve"> </w:t>
      </w:r>
    </w:p>
    <w:p w:rsidR="00CE345F" w:rsidRDefault="00CE345F" w:rsidP="0003123A">
      <w:pPr>
        <w:pStyle w:val="Pagrindinistekstas3"/>
        <w:spacing w:line="240" w:lineRule="auto"/>
        <w:ind w:firstLine="0"/>
        <w:rPr>
          <w:b/>
          <w:sz w:val="24"/>
          <w:szCs w:val="24"/>
        </w:rPr>
      </w:pPr>
    </w:p>
    <w:p w:rsidR="0003123A" w:rsidRPr="000956AD" w:rsidRDefault="0003123A" w:rsidP="0003123A">
      <w:pPr>
        <w:pStyle w:val="Pagrindinistekstas3"/>
        <w:spacing w:line="240" w:lineRule="auto"/>
        <w:ind w:firstLine="0"/>
        <w:rPr>
          <w:sz w:val="24"/>
          <w:szCs w:val="24"/>
        </w:rPr>
      </w:pPr>
      <w:r w:rsidRPr="000956AD">
        <w:rPr>
          <w:b/>
          <w:sz w:val="24"/>
          <w:szCs w:val="24"/>
        </w:rPr>
        <w:t>Jeigu užsienietis yra išlaikomas šeimos nario, pateikiamas</w:t>
      </w:r>
      <w:r w:rsidRPr="000956AD">
        <w:rPr>
          <w:sz w:val="24"/>
          <w:szCs w:val="24"/>
        </w:rPr>
        <w:t xml:space="preserve">: </w:t>
      </w:r>
    </w:p>
    <w:p w:rsidR="0003123A" w:rsidRPr="000956AD" w:rsidRDefault="0003123A" w:rsidP="0003123A">
      <w:pPr>
        <w:pStyle w:val="Pagrindinistekstas3"/>
        <w:spacing w:line="240" w:lineRule="auto"/>
        <w:ind w:firstLine="0"/>
        <w:rPr>
          <w:sz w:val="24"/>
          <w:szCs w:val="24"/>
        </w:rPr>
      </w:pPr>
      <w:r w:rsidRPr="000956AD">
        <w:rPr>
          <w:sz w:val="24"/>
          <w:szCs w:val="24"/>
        </w:rPr>
        <w:t xml:space="preserve">     </w:t>
      </w:r>
      <w:r w:rsidRPr="000956AD">
        <w:rPr>
          <w:sz w:val="24"/>
          <w:szCs w:val="24"/>
        </w:rPr>
        <w:t xml:space="preserve"> šio šeimos nario įsipareigojimas išlaikyti užsienietį ir </w:t>
      </w:r>
    </w:p>
    <w:p w:rsidR="00F9443E" w:rsidRPr="000956AD" w:rsidRDefault="0003123A" w:rsidP="0003123A">
      <w:pPr>
        <w:pStyle w:val="Pagrindinistekstas3"/>
        <w:spacing w:line="240" w:lineRule="auto"/>
        <w:ind w:firstLine="0"/>
        <w:rPr>
          <w:color w:val="1C1C1C"/>
          <w:sz w:val="24"/>
          <w:szCs w:val="24"/>
        </w:rPr>
      </w:pPr>
      <w:r w:rsidRPr="000956AD">
        <w:rPr>
          <w:sz w:val="24"/>
          <w:szCs w:val="24"/>
        </w:rPr>
        <w:t xml:space="preserve">     </w:t>
      </w:r>
      <w:r w:rsidRPr="000956AD">
        <w:rPr>
          <w:sz w:val="24"/>
          <w:szCs w:val="24"/>
        </w:rPr>
        <w:t xml:space="preserve"> </w:t>
      </w:r>
      <w:r w:rsidRPr="000956AD">
        <w:rPr>
          <w:bCs/>
          <w:sz w:val="24"/>
          <w:szCs w:val="24"/>
        </w:rPr>
        <w:t>dokumentas, patvirtinantis, kad jis turi pakankamai lėšų sau ir užsieniečiui pragyventi Lietuvos Respublikoje ne mažiau nei vienus metus ir / ar gauna reguliarių pajamų sau ir užsieniečiui pragyventi Lietuvos Respublikoje.</w:t>
      </w:r>
      <w:r w:rsidRPr="000956AD">
        <w:rPr>
          <w:sz w:val="24"/>
          <w:szCs w:val="24"/>
        </w:rPr>
        <w:t xml:space="preserve"> Pragyvenimo lėšų dydis kiekvienam šeimos nario išlaikomam asmeniui, įskaitant patį šeimos narį, yra 1 minimalioji mėnesinė alga vienam</w:t>
      </w:r>
      <w:r w:rsidRPr="000956AD">
        <w:rPr>
          <w:color w:val="1C1C1C"/>
          <w:sz w:val="24"/>
          <w:szCs w:val="24"/>
        </w:rPr>
        <w:t xml:space="preserve"> mėnesiui</w:t>
      </w:r>
      <w:r w:rsidR="006A5FB0" w:rsidRPr="000956AD">
        <w:rPr>
          <w:color w:val="1C1C1C"/>
          <w:sz w:val="24"/>
          <w:szCs w:val="24"/>
        </w:rPr>
        <w:t>;</w:t>
      </w:r>
    </w:p>
    <w:p w:rsidR="006A5FB0" w:rsidRPr="005704FE" w:rsidRDefault="006A5FB0" w:rsidP="0003123A">
      <w:pPr>
        <w:pStyle w:val="Pagrindinistekstas3"/>
        <w:spacing w:line="240" w:lineRule="auto"/>
        <w:ind w:firstLine="0"/>
        <w:rPr>
          <w:sz w:val="10"/>
          <w:szCs w:val="24"/>
          <w:lang w:eastAsia="lt-LT"/>
        </w:rPr>
      </w:pPr>
    </w:p>
    <w:p w:rsidR="00990801" w:rsidRPr="000956AD" w:rsidRDefault="00481D95" w:rsidP="00990801">
      <w:pPr>
        <w:pStyle w:val="Pagrindinistekstas3"/>
        <w:spacing w:line="240" w:lineRule="auto"/>
        <w:ind w:firstLine="0"/>
        <w:rPr>
          <w:rFonts w:eastAsia="Calibri"/>
          <w:sz w:val="24"/>
          <w:szCs w:val="24"/>
        </w:rPr>
      </w:pPr>
      <w:r w:rsidRPr="000956AD">
        <w:rPr>
          <w:sz w:val="24"/>
          <w:szCs w:val="24"/>
        </w:rPr>
        <w:t xml:space="preserve"> </w:t>
      </w:r>
      <w:r w:rsidR="00990801" w:rsidRPr="000956AD">
        <w:rPr>
          <w:rFonts w:eastAsia="Calibri"/>
          <w:sz w:val="24"/>
          <w:szCs w:val="24"/>
        </w:rPr>
        <w:t xml:space="preserve">Užsienio valstybės (-ių), kurioje (-iose) iki atvykimo į Lietuvos Respubliką </w:t>
      </w:r>
      <w:r w:rsidR="00A50E1D" w:rsidRPr="000956AD">
        <w:rPr>
          <w:rFonts w:eastAsia="Calibri"/>
          <w:sz w:val="24"/>
          <w:szCs w:val="24"/>
        </w:rPr>
        <w:t xml:space="preserve">užsienietis </w:t>
      </w:r>
      <w:r w:rsidR="00990801" w:rsidRPr="000956AD">
        <w:rPr>
          <w:rFonts w:eastAsia="Calibri"/>
          <w:sz w:val="24"/>
          <w:szCs w:val="24"/>
        </w:rPr>
        <w:t>gyveno arba šiuo metu gyvena pastaruosius 2 metus (išskyrus atvejus, kai gyvenimas užsienio valstybėje truko trumpiau negu 6 mėnesius per 12 mėnesių laikotarpį), kompetentingos (-ų) institucijos (-ų) išduot</w:t>
      </w:r>
      <w:r w:rsidR="00A50E1D" w:rsidRPr="000956AD">
        <w:rPr>
          <w:rFonts w:eastAsia="Calibri"/>
          <w:sz w:val="24"/>
          <w:szCs w:val="24"/>
        </w:rPr>
        <w:t>a</w:t>
      </w:r>
      <w:r w:rsidR="00990801" w:rsidRPr="000956AD">
        <w:rPr>
          <w:rFonts w:eastAsia="Calibri"/>
          <w:sz w:val="24"/>
          <w:szCs w:val="24"/>
        </w:rPr>
        <w:t xml:space="preserve"> (-</w:t>
      </w:r>
      <w:r w:rsidR="00A50E1D" w:rsidRPr="000956AD">
        <w:rPr>
          <w:rFonts w:eastAsia="Calibri"/>
          <w:sz w:val="24"/>
          <w:szCs w:val="24"/>
        </w:rPr>
        <w:t>tos</w:t>
      </w:r>
      <w:r w:rsidR="00990801" w:rsidRPr="000956AD">
        <w:rPr>
          <w:rFonts w:eastAsia="Calibri"/>
          <w:sz w:val="24"/>
          <w:szCs w:val="24"/>
        </w:rPr>
        <w:t>) galiojan</w:t>
      </w:r>
      <w:r w:rsidR="00A50E1D" w:rsidRPr="000956AD">
        <w:rPr>
          <w:rFonts w:eastAsia="Calibri"/>
          <w:sz w:val="24"/>
          <w:szCs w:val="24"/>
        </w:rPr>
        <w:t>ti</w:t>
      </w:r>
      <w:r w:rsidR="00990801" w:rsidRPr="000956AD">
        <w:rPr>
          <w:rFonts w:eastAsia="Calibri"/>
          <w:sz w:val="24"/>
          <w:szCs w:val="24"/>
        </w:rPr>
        <w:t xml:space="preserve"> (-</w:t>
      </w:r>
      <w:r w:rsidR="00A50E1D" w:rsidRPr="000956AD">
        <w:rPr>
          <w:rFonts w:eastAsia="Calibri"/>
          <w:sz w:val="24"/>
          <w:szCs w:val="24"/>
        </w:rPr>
        <w:t>č</w:t>
      </w:r>
      <w:r w:rsidR="00990801" w:rsidRPr="000956AD">
        <w:rPr>
          <w:rFonts w:eastAsia="Calibri"/>
          <w:sz w:val="24"/>
          <w:szCs w:val="24"/>
        </w:rPr>
        <w:t>i</w:t>
      </w:r>
      <w:r w:rsidR="00A50E1D" w:rsidRPr="000956AD">
        <w:rPr>
          <w:rFonts w:eastAsia="Calibri"/>
          <w:sz w:val="24"/>
          <w:szCs w:val="24"/>
        </w:rPr>
        <w:t>o</w:t>
      </w:r>
      <w:r w:rsidR="00990801" w:rsidRPr="000956AD">
        <w:rPr>
          <w:rFonts w:eastAsia="Calibri"/>
          <w:sz w:val="24"/>
          <w:szCs w:val="24"/>
        </w:rPr>
        <w:t xml:space="preserve">s) </w:t>
      </w:r>
      <w:r w:rsidR="00990801" w:rsidRPr="000956AD">
        <w:rPr>
          <w:rFonts w:eastAsia="Calibri"/>
          <w:b/>
          <w:sz w:val="24"/>
          <w:szCs w:val="24"/>
        </w:rPr>
        <w:t>pažym</w:t>
      </w:r>
      <w:r w:rsidR="00A50E1D" w:rsidRPr="000956AD">
        <w:rPr>
          <w:rFonts w:eastAsia="Calibri"/>
          <w:b/>
          <w:sz w:val="24"/>
          <w:szCs w:val="24"/>
        </w:rPr>
        <w:t>a</w:t>
      </w:r>
      <w:r w:rsidR="005704FE">
        <w:rPr>
          <w:rStyle w:val="Puslapioinaosnuoroda"/>
          <w:rFonts w:eastAsia="Calibri"/>
          <w:b/>
          <w:sz w:val="24"/>
          <w:szCs w:val="24"/>
        </w:rPr>
        <w:footnoteReference w:id="3"/>
      </w:r>
      <w:r w:rsidR="00990801" w:rsidRPr="000956AD">
        <w:rPr>
          <w:rFonts w:eastAsia="Calibri"/>
          <w:b/>
          <w:sz w:val="24"/>
          <w:szCs w:val="24"/>
        </w:rPr>
        <w:t xml:space="preserve"> (-</w:t>
      </w:r>
      <w:r w:rsidR="00A50E1D" w:rsidRPr="000956AD">
        <w:rPr>
          <w:rFonts w:eastAsia="Calibri"/>
          <w:b/>
          <w:sz w:val="24"/>
          <w:szCs w:val="24"/>
        </w:rPr>
        <w:t>o</w:t>
      </w:r>
      <w:r w:rsidR="00990801" w:rsidRPr="000956AD">
        <w:rPr>
          <w:rFonts w:eastAsia="Calibri"/>
          <w:b/>
          <w:sz w:val="24"/>
          <w:szCs w:val="24"/>
        </w:rPr>
        <w:t>s), patvirtinan</w:t>
      </w:r>
      <w:r w:rsidR="00A50E1D" w:rsidRPr="000956AD">
        <w:rPr>
          <w:rFonts w:eastAsia="Calibri"/>
          <w:b/>
          <w:sz w:val="24"/>
          <w:szCs w:val="24"/>
        </w:rPr>
        <w:t>ti</w:t>
      </w:r>
      <w:r w:rsidR="00990801" w:rsidRPr="000956AD">
        <w:rPr>
          <w:rFonts w:eastAsia="Calibri"/>
          <w:b/>
          <w:sz w:val="24"/>
          <w:szCs w:val="24"/>
        </w:rPr>
        <w:t xml:space="preserve"> (-</w:t>
      </w:r>
      <w:r w:rsidR="00A50E1D" w:rsidRPr="000956AD">
        <w:rPr>
          <w:rFonts w:eastAsia="Calibri"/>
          <w:b/>
          <w:sz w:val="24"/>
          <w:szCs w:val="24"/>
        </w:rPr>
        <w:t>č</w:t>
      </w:r>
      <w:r w:rsidR="00990801" w:rsidRPr="000956AD">
        <w:rPr>
          <w:rFonts w:eastAsia="Calibri"/>
          <w:b/>
          <w:sz w:val="24"/>
          <w:szCs w:val="24"/>
        </w:rPr>
        <w:t>i</w:t>
      </w:r>
      <w:r w:rsidR="00A50E1D" w:rsidRPr="000956AD">
        <w:rPr>
          <w:rFonts w:eastAsia="Calibri"/>
          <w:b/>
          <w:sz w:val="24"/>
          <w:szCs w:val="24"/>
        </w:rPr>
        <w:t>o</w:t>
      </w:r>
      <w:r w:rsidR="00990801" w:rsidRPr="000956AD">
        <w:rPr>
          <w:rFonts w:eastAsia="Calibri"/>
          <w:b/>
          <w:sz w:val="24"/>
          <w:szCs w:val="24"/>
        </w:rPr>
        <w:t>s), kad šioje (</w:t>
      </w:r>
      <w:r w:rsidR="008F0795" w:rsidRPr="000956AD">
        <w:rPr>
          <w:rFonts w:eastAsia="Calibri"/>
          <w:b/>
          <w:sz w:val="24"/>
          <w:szCs w:val="24"/>
        </w:rPr>
        <w:t>š</w:t>
      </w:r>
      <w:r w:rsidR="00990801" w:rsidRPr="000956AD">
        <w:rPr>
          <w:rFonts w:eastAsia="Calibri"/>
          <w:b/>
          <w:sz w:val="24"/>
          <w:szCs w:val="24"/>
        </w:rPr>
        <w:t xml:space="preserve">iose) valstybėje (-ėse) </w:t>
      </w:r>
      <w:r w:rsidR="00A50E1D" w:rsidRPr="000956AD">
        <w:rPr>
          <w:rFonts w:eastAsia="Calibri"/>
          <w:b/>
          <w:sz w:val="24"/>
          <w:szCs w:val="24"/>
        </w:rPr>
        <w:t xml:space="preserve">užsienietis </w:t>
      </w:r>
      <w:r w:rsidR="00990801" w:rsidRPr="000956AD">
        <w:rPr>
          <w:rFonts w:eastAsia="Calibri"/>
          <w:b/>
          <w:sz w:val="24"/>
          <w:szCs w:val="24"/>
        </w:rPr>
        <w:t>nebuvo (buvo) teistas</w:t>
      </w:r>
      <w:r w:rsidR="008F0795" w:rsidRPr="000956AD">
        <w:rPr>
          <w:rFonts w:eastAsia="Calibri"/>
          <w:b/>
          <w:sz w:val="24"/>
          <w:szCs w:val="24"/>
        </w:rPr>
        <w:t xml:space="preserve">. </w:t>
      </w:r>
      <w:r w:rsidR="008F0795" w:rsidRPr="000956AD">
        <w:rPr>
          <w:rFonts w:eastAsia="Calibri"/>
          <w:sz w:val="24"/>
          <w:szCs w:val="24"/>
        </w:rPr>
        <w:t>Ši pažyma</w:t>
      </w:r>
      <w:r w:rsidR="00990801" w:rsidRPr="000956AD">
        <w:rPr>
          <w:rFonts w:eastAsia="Calibri"/>
          <w:sz w:val="24"/>
          <w:szCs w:val="24"/>
        </w:rPr>
        <w:t xml:space="preserve"> turi būti išduota ne anksčiau kaip prieš 6 mėnesius iki </w:t>
      </w:r>
      <w:r w:rsidR="00231B09" w:rsidRPr="000956AD">
        <w:rPr>
          <w:rFonts w:eastAsia="Calibri"/>
          <w:sz w:val="24"/>
          <w:szCs w:val="24"/>
        </w:rPr>
        <w:t>kreipimosi dėl</w:t>
      </w:r>
      <w:r w:rsidR="00990801" w:rsidRPr="000956AD">
        <w:rPr>
          <w:rFonts w:eastAsia="Calibri"/>
          <w:sz w:val="24"/>
          <w:szCs w:val="24"/>
        </w:rPr>
        <w:t xml:space="preserve"> leidim</w:t>
      </w:r>
      <w:r w:rsidR="00231B09" w:rsidRPr="000956AD">
        <w:rPr>
          <w:rFonts w:eastAsia="Calibri"/>
          <w:sz w:val="24"/>
          <w:szCs w:val="24"/>
        </w:rPr>
        <w:t>o</w:t>
      </w:r>
      <w:r w:rsidR="00990801" w:rsidRPr="000956AD">
        <w:rPr>
          <w:rFonts w:eastAsia="Calibri"/>
          <w:sz w:val="24"/>
          <w:szCs w:val="24"/>
        </w:rPr>
        <w:t xml:space="preserve"> nuolat gyventi </w:t>
      </w:r>
      <w:r w:rsidR="00231B09" w:rsidRPr="000956AD">
        <w:rPr>
          <w:rFonts w:eastAsia="Calibri"/>
          <w:sz w:val="24"/>
          <w:szCs w:val="24"/>
        </w:rPr>
        <w:t>išdavimo</w:t>
      </w:r>
      <w:r w:rsidR="00990801" w:rsidRPr="000956AD">
        <w:rPr>
          <w:rFonts w:eastAsia="Calibri"/>
          <w:sz w:val="24"/>
          <w:szCs w:val="24"/>
        </w:rPr>
        <w:t xml:space="preserve"> dienos. Jei</w:t>
      </w:r>
      <w:r w:rsidR="00A50E1D" w:rsidRPr="000956AD">
        <w:rPr>
          <w:rFonts w:eastAsia="Calibri"/>
          <w:sz w:val="24"/>
          <w:szCs w:val="24"/>
        </w:rPr>
        <w:t xml:space="preserve"> užsienietis</w:t>
      </w:r>
      <w:r w:rsidR="00990801" w:rsidRPr="000956AD">
        <w:rPr>
          <w:rFonts w:eastAsia="Calibri"/>
          <w:sz w:val="24"/>
          <w:szCs w:val="24"/>
        </w:rPr>
        <w:t xml:space="preserve"> buvo teistas, šioje pažymoje turi būti nurodyta, kada ir už kokią nusikalstamą veiką </w:t>
      </w:r>
      <w:r w:rsidR="00A50E1D" w:rsidRPr="000956AD">
        <w:rPr>
          <w:rFonts w:eastAsia="Calibri"/>
          <w:sz w:val="24"/>
          <w:szCs w:val="24"/>
        </w:rPr>
        <w:t xml:space="preserve">užsienietis </w:t>
      </w:r>
      <w:r w:rsidR="00990801" w:rsidRPr="000956AD">
        <w:rPr>
          <w:rFonts w:eastAsia="Calibri"/>
          <w:sz w:val="24"/>
          <w:szCs w:val="24"/>
        </w:rPr>
        <w:t>buvo nuteistas, kokia buvo paskirta bausmė ir ar ji atlikta</w:t>
      </w:r>
      <w:r w:rsidR="005704FE">
        <w:rPr>
          <w:rStyle w:val="Puslapioinaosnuoroda"/>
          <w:rFonts w:eastAsia="Calibri"/>
          <w:sz w:val="24"/>
          <w:szCs w:val="24"/>
        </w:rPr>
        <w:footnoteReference w:id="4"/>
      </w:r>
      <w:r w:rsidR="00990801" w:rsidRPr="000956AD">
        <w:rPr>
          <w:rFonts w:eastAsia="Calibri"/>
          <w:sz w:val="24"/>
          <w:szCs w:val="24"/>
        </w:rPr>
        <w:t xml:space="preserve">. </w:t>
      </w:r>
    </w:p>
    <w:p w:rsidR="00A50E1D" w:rsidRPr="005704FE" w:rsidRDefault="00A50E1D" w:rsidP="00A50E1D">
      <w:pPr>
        <w:pStyle w:val="Betarp"/>
        <w:rPr>
          <w:sz w:val="10"/>
          <w:szCs w:val="24"/>
        </w:rPr>
      </w:pPr>
    </w:p>
    <w:p w:rsidR="00990801" w:rsidRPr="000956AD" w:rsidRDefault="00990801" w:rsidP="00BA5BB3">
      <w:pPr>
        <w:pStyle w:val="Betarp"/>
        <w:jc w:val="both"/>
        <w:rPr>
          <w:szCs w:val="24"/>
        </w:rPr>
      </w:pPr>
      <w:r w:rsidRPr="000956AD">
        <w:rPr>
          <w:szCs w:val="24"/>
        </w:rPr>
        <w:t xml:space="preserve">Teistumo pažymoje, be kitų duomenų, turi būti nurodytas ir laisvės atėmimo bausmės, jeigu ji buvo paskirta kitoje (-ose) Europos Sąjungos valstybėje (-ėse) narėje (-ėse), atlikimo laikas. </w:t>
      </w:r>
    </w:p>
    <w:p w:rsidR="00A50E1D" w:rsidRPr="005704FE" w:rsidRDefault="00A50E1D" w:rsidP="00A50E1D">
      <w:pPr>
        <w:pStyle w:val="Betarp"/>
        <w:rPr>
          <w:sz w:val="10"/>
          <w:szCs w:val="24"/>
        </w:rPr>
      </w:pPr>
    </w:p>
    <w:p w:rsidR="0071637E" w:rsidRPr="000956AD" w:rsidRDefault="00990801" w:rsidP="00990801">
      <w:pPr>
        <w:pStyle w:val="Pagrindinistekstas3"/>
        <w:spacing w:line="240" w:lineRule="auto"/>
        <w:ind w:firstLine="0"/>
        <w:rPr>
          <w:rFonts w:eastAsia="Calibri"/>
          <w:sz w:val="24"/>
          <w:szCs w:val="24"/>
        </w:rPr>
      </w:pPr>
      <w:r w:rsidRPr="000956AD">
        <w:rPr>
          <w:rFonts w:eastAsia="Calibri"/>
          <w:sz w:val="24"/>
          <w:szCs w:val="24"/>
        </w:rPr>
        <w:t xml:space="preserve">(Ne)teistumo pažymos pateikti nereikia </w:t>
      </w:r>
      <w:r w:rsidR="00A50E1D" w:rsidRPr="000956AD">
        <w:rPr>
          <w:rFonts w:eastAsia="Calibri"/>
          <w:sz w:val="24"/>
          <w:szCs w:val="24"/>
        </w:rPr>
        <w:t xml:space="preserve">jeigu užsienietis </w:t>
      </w:r>
      <w:r w:rsidRPr="000956AD">
        <w:rPr>
          <w:rFonts w:eastAsia="Calibri"/>
          <w:sz w:val="24"/>
          <w:szCs w:val="24"/>
        </w:rPr>
        <w:t xml:space="preserve">turi galiojantį leidimą laikinai gyventi Lietuvos Respublikoje ir </w:t>
      </w:r>
      <w:r w:rsidR="00A50E1D" w:rsidRPr="000956AD">
        <w:rPr>
          <w:rFonts w:eastAsia="Calibri"/>
          <w:sz w:val="24"/>
          <w:szCs w:val="24"/>
        </w:rPr>
        <w:t>yra</w:t>
      </w:r>
      <w:r w:rsidRPr="000956AD">
        <w:rPr>
          <w:rFonts w:eastAsia="Calibri"/>
          <w:sz w:val="24"/>
          <w:szCs w:val="24"/>
        </w:rPr>
        <w:t xml:space="preserve"> deklaravęs gyvenamąją vietą Lietuvos Respublikoje, tačiau (ne)teistumo pažymą </w:t>
      </w:r>
      <w:r w:rsidR="00A50E1D" w:rsidRPr="000956AD">
        <w:rPr>
          <w:rFonts w:eastAsia="Calibri"/>
          <w:sz w:val="24"/>
          <w:szCs w:val="24"/>
        </w:rPr>
        <w:t>reikia</w:t>
      </w:r>
      <w:r w:rsidRPr="000956AD">
        <w:rPr>
          <w:rFonts w:eastAsia="Calibri"/>
          <w:sz w:val="24"/>
          <w:szCs w:val="24"/>
        </w:rPr>
        <w:t xml:space="preserve"> pateikti iš kitos (-ų) Europos Sąjungos valstybės (-ių) narės (-ių), </w:t>
      </w:r>
      <w:r w:rsidR="00A50E1D" w:rsidRPr="000956AD">
        <w:rPr>
          <w:rFonts w:eastAsia="Calibri"/>
          <w:sz w:val="24"/>
          <w:szCs w:val="24"/>
        </w:rPr>
        <w:t>jeigu joj</w:t>
      </w:r>
      <w:r w:rsidRPr="000956AD">
        <w:rPr>
          <w:rFonts w:eastAsia="Calibri"/>
          <w:sz w:val="24"/>
          <w:szCs w:val="24"/>
        </w:rPr>
        <w:t>e (</w:t>
      </w:r>
      <w:r w:rsidR="00E94CA7" w:rsidRPr="000956AD">
        <w:rPr>
          <w:rFonts w:eastAsia="Calibri"/>
          <w:sz w:val="24"/>
          <w:szCs w:val="24"/>
        </w:rPr>
        <w:t>j</w:t>
      </w:r>
      <w:r w:rsidRPr="000956AD">
        <w:rPr>
          <w:rFonts w:eastAsia="Calibri"/>
          <w:sz w:val="24"/>
          <w:szCs w:val="24"/>
        </w:rPr>
        <w:t xml:space="preserve">ose) </w:t>
      </w:r>
      <w:r w:rsidR="00A50E1D" w:rsidRPr="000956AD">
        <w:rPr>
          <w:rFonts w:eastAsia="Calibri"/>
          <w:sz w:val="24"/>
          <w:szCs w:val="24"/>
        </w:rPr>
        <w:t xml:space="preserve">užsienietis </w:t>
      </w:r>
      <w:r w:rsidRPr="000956AD">
        <w:rPr>
          <w:rFonts w:eastAsia="Calibri"/>
          <w:sz w:val="24"/>
          <w:szCs w:val="24"/>
        </w:rPr>
        <w:t>gyveno pastarųjų 2</w:t>
      </w:r>
      <w:r w:rsidRPr="000956AD">
        <w:rPr>
          <w:rFonts w:eastAsia="Calibri"/>
          <w:b/>
          <w:sz w:val="24"/>
          <w:szCs w:val="24"/>
        </w:rPr>
        <w:t xml:space="preserve"> </w:t>
      </w:r>
      <w:r w:rsidRPr="000956AD">
        <w:rPr>
          <w:rFonts w:eastAsia="Calibri"/>
          <w:sz w:val="24"/>
          <w:szCs w:val="24"/>
        </w:rPr>
        <w:t xml:space="preserve">metų </w:t>
      </w:r>
      <w:r w:rsidR="008C4533" w:rsidRPr="000956AD">
        <w:rPr>
          <w:rFonts w:eastAsia="Calibri"/>
          <w:sz w:val="24"/>
          <w:szCs w:val="24"/>
        </w:rPr>
        <w:t xml:space="preserve">laikotarpiu </w:t>
      </w:r>
      <w:r w:rsidRPr="000956AD">
        <w:rPr>
          <w:rFonts w:eastAsia="Calibri"/>
          <w:sz w:val="24"/>
          <w:szCs w:val="24"/>
        </w:rPr>
        <w:t xml:space="preserve">iki </w:t>
      </w:r>
      <w:r w:rsidR="00231B09" w:rsidRPr="000956AD">
        <w:rPr>
          <w:rFonts w:eastAsia="Calibri"/>
          <w:sz w:val="24"/>
          <w:szCs w:val="24"/>
        </w:rPr>
        <w:t xml:space="preserve">kreipimosi </w:t>
      </w:r>
      <w:r w:rsidRPr="000956AD">
        <w:rPr>
          <w:rFonts w:eastAsia="Calibri"/>
          <w:sz w:val="24"/>
          <w:szCs w:val="24"/>
        </w:rPr>
        <w:t>dėl leidimo nuolat gyventi</w:t>
      </w:r>
      <w:r w:rsidR="00231B09" w:rsidRPr="000956AD">
        <w:rPr>
          <w:rFonts w:eastAsia="Calibri"/>
          <w:sz w:val="24"/>
          <w:szCs w:val="24"/>
        </w:rPr>
        <w:t xml:space="preserve"> išdavimo</w:t>
      </w:r>
      <w:r w:rsidRPr="000956AD">
        <w:rPr>
          <w:rFonts w:eastAsia="Calibri"/>
          <w:sz w:val="24"/>
          <w:szCs w:val="24"/>
        </w:rPr>
        <w:t>.</w:t>
      </w:r>
    </w:p>
    <w:p w:rsidR="00990801" w:rsidRPr="005704FE" w:rsidRDefault="00990801" w:rsidP="00990801">
      <w:pPr>
        <w:pStyle w:val="Pagrindinistekstas3"/>
        <w:spacing w:line="240" w:lineRule="auto"/>
        <w:ind w:firstLine="0"/>
        <w:rPr>
          <w:sz w:val="10"/>
          <w:szCs w:val="24"/>
        </w:rPr>
      </w:pPr>
    </w:p>
    <w:p w:rsidR="00231B09" w:rsidRDefault="00231B09" w:rsidP="00231B09">
      <w:pPr>
        <w:pStyle w:val="Betarp"/>
        <w:jc w:val="both"/>
        <w:rPr>
          <w:rFonts w:cs="Times New Roman"/>
          <w:szCs w:val="24"/>
        </w:rPr>
      </w:pPr>
      <w:r w:rsidRPr="000956AD">
        <w:rPr>
          <w:b/>
          <w:szCs w:val="24"/>
        </w:rPr>
        <w:t></w:t>
      </w:r>
      <w:r w:rsidRPr="000956AD">
        <w:rPr>
          <w:rFonts w:cs="Times New Roman"/>
          <w:b/>
          <w:szCs w:val="24"/>
        </w:rPr>
        <w:t xml:space="preserve">  </w:t>
      </w:r>
      <w:r w:rsidRPr="000956AD">
        <w:rPr>
          <w:b/>
          <w:szCs w:val="24"/>
        </w:rPr>
        <w:t xml:space="preserve">sveikatos draudimas, </w:t>
      </w:r>
      <w:r w:rsidRPr="000956AD">
        <w:rPr>
          <w:szCs w:val="24"/>
        </w:rPr>
        <w:t xml:space="preserve">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w:t>
      </w:r>
      <w:r w:rsidRPr="000956AD">
        <w:rPr>
          <w:rFonts w:cs="Times New Roman"/>
          <w:b/>
          <w:szCs w:val="24"/>
        </w:rPr>
        <w:t>Sveikatos draudimo pateikti nereikia</w:t>
      </w:r>
      <w:r w:rsidRPr="000956AD">
        <w:rPr>
          <w:rFonts w:cs="Times New Roman"/>
          <w:szCs w:val="24"/>
        </w:rPr>
        <w:t xml:space="preserve">, jeigu Lietuvos Respublikos įstatymų numatytais atvejais užsienietis yra apdraustas </w:t>
      </w:r>
      <w:r w:rsidR="005704FE">
        <w:rPr>
          <w:rFonts w:cs="Times New Roman"/>
          <w:szCs w:val="24"/>
        </w:rPr>
        <w:t>privalomuoju sveikatos draudimu.</w:t>
      </w:r>
    </w:p>
    <w:p w:rsidR="00CE345F" w:rsidRDefault="00CE345F" w:rsidP="005704FE">
      <w:pPr>
        <w:pStyle w:val="Betarp"/>
        <w:jc w:val="both"/>
        <w:rPr>
          <w:rFonts w:cs="Times New Roman"/>
          <w:b/>
          <w:szCs w:val="24"/>
        </w:rPr>
      </w:pPr>
    </w:p>
    <w:p w:rsidR="005704FE" w:rsidRPr="00103A4A" w:rsidRDefault="005704FE" w:rsidP="005704FE">
      <w:pPr>
        <w:pStyle w:val="Betarp"/>
        <w:jc w:val="both"/>
        <w:rPr>
          <w:rFonts w:cs="Times New Roman"/>
          <w:szCs w:val="24"/>
        </w:rPr>
      </w:pPr>
      <w:r w:rsidRPr="00103A4A">
        <w:rPr>
          <w:rFonts w:cs="Times New Roman"/>
          <w:b/>
          <w:szCs w:val="24"/>
        </w:rPr>
        <w:t>Jeigu dėl užsieniečio senyvo amžiaus ar sveikatos būklės draudimo įmonės atsisako užsienietį drausti sveikatos draudimu</w:t>
      </w:r>
      <w:r>
        <w:rPr>
          <w:rFonts w:cs="Times New Roman"/>
          <w:b/>
          <w:szCs w:val="24"/>
        </w:rPr>
        <w:t>, pateikiamas</w:t>
      </w:r>
      <w:r w:rsidRPr="00103A4A">
        <w:rPr>
          <w:rFonts w:cs="Times New Roman"/>
          <w:szCs w:val="24"/>
        </w:rPr>
        <w:t>:</w:t>
      </w:r>
    </w:p>
    <w:p w:rsidR="005704FE" w:rsidRDefault="005704FE" w:rsidP="005704FE">
      <w:pPr>
        <w:pStyle w:val="Betarp"/>
        <w:ind w:firstLine="284"/>
        <w:jc w:val="both"/>
        <w:rPr>
          <w:rFonts w:cs="Times New Roman"/>
          <w:szCs w:val="24"/>
        </w:rPr>
      </w:pPr>
      <w:r w:rsidRPr="00686F2A">
        <w:rPr>
          <w:szCs w:val="24"/>
        </w:rPr>
        <w:t></w:t>
      </w:r>
      <w:r w:rsidRPr="00103A4A">
        <w:rPr>
          <w:rFonts w:cs="Times New Roman"/>
          <w:b/>
          <w:szCs w:val="24"/>
        </w:rPr>
        <w:t xml:space="preserve"> </w:t>
      </w:r>
      <w:r w:rsidRPr="00103A4A">
        <w:rPr>
          <w:rFonts w:cs="Times New Roman"/>
          <w:szCs w:val="24"/>
        </w:rPr>
        <w:t>Lietuvos Respublikoje gyvenančio Lietuvos Respublikos piliečio arba užsieniečio pasirašyt</w:t>
      </w:r>
      <w:r>
        <w:rPr>
          <w:rFonts w:cs="Times New Roman"/>
          <w:szCs w:val="24"/>
        </w:rPr>
        <w:t>as</w:t>
      </w:r>
      <w:r w:rsidRPr="00103A4A">
        <w:rPr>
          <w:rFonts w:cs="Times New Roman"/>
          <w:szCs w:val="24"/>
        </w:rPr>
        <w:t xml:space="preserve"> įsipareigojim</w:t>
      </w:r>
      <w:r>
        <w:rPr>
          <w:rFonts w:cs="Times New Roman"/>
          <w:szCs w:val="24"/>
        </w:rPr>
        <w:t>as apmokėti išlaidas už užsieniečio</w:t>
      </w:r>
      <w:r w:rsidRPr="00103A4A">
        <w:rPr>
          <w:rFonts w:cs="Times New Roman"/>
          <w:szCs w:val="24"/>
        </w:rPr>
        <w:t xml:space="preserve"> gyvenimo Lietuvos Respublikoje laikotarpiu suteiktas sveikatos priežiūros paslaugas</w:t>
      </w:r>
      <w:r>
        <w:rPr>
          <w:rFonts w:cs="Times New Roman"/>
          <w:szCs w:val="24"/>
        </w:rPr>
        <w:t>;</w:t>
      </w:r>
    </w:p>
    <w:p w:rsidR="005704FE" w:rsidRPr="00103A4A" w:rsidRDefault="005704FE" w:rsidP="005704FE">
      <w:pPr>
        <w:pStyle w:val="Betarp"/>
        <w:ind w:firstLine="284"/>
        <w:jc w:val="both"/>
        <w:rPr>
          <w:rFonts w:cs="Times New Roman"/>
          <w:b/>
          <w:szCs w:val="24"/>
        </w:rPr>
      </w:pPr>
      <w:r w:rsidRPr="00686F2A">
        <w:rPr>
          <w:szCs w:val="24"/>
        </w:rPr>
        <w:t></w:t>
      </w:r>
      <w:r>
        <w:rPr>
          <w:szCs w:val="24"/>
        </w:rPr>
        <w:t xml:space="preserve"> </w:t>
      </w:r>
      <w:r w:rsidRPr="00103A4A">
        <w:rPr>
          <w:rFonts w:cs="Times New Roman"/>
          <w:szCs w:val="24"/>
        </w:rPr>
        <w:t>ne mažiau kaip 3 draudimo įmonių rašt</w:t>
      </w:r>
      <w:r>
        <w:rPr>
          <w:rFonts w:cs="Times New Roman"/>
          <w:szCs w:val="24"/>
        </w:rPr>
        <w:t>ai, patvirtinantys</w:t>
      </w:r>
      <w:r w:rsidRPr="00103A4A">
        <w:rPr>
          <w:rFonts w:cs="Times New Roman"/>
          <w:szCs w:val="24"/>
        </w:rPr>
        <w:t xml:space="preserve">, kad dėl </w:t>
      </w:r>
      <w:r>
        <w:rPr>
          <w:rFonts w:cs="Times New Roman"/>
          <w:szCs w:val="24"/>
        </w:rPr>
        <w:t>užsieniečio</w:t>
      </w:r>
      <w:r w:rsidRPr="00103A4A">
        <w:rPr>
          <w:rFonts w:cs="Times New Roman"/>
          <w:szCs w:val="24"/>
        </w:rPr>
        <w:t xml:space="preserve"> senyvo amžiaus ar sveikatos būklės atsisakoma </w:t>
      </w:r>
      <w:r>
        <w:rPr>
          <w:rFonts w:cs="Times New Roman"/>
          <w:szCs w:val="24"/>
        </w:rPr>
        <w:t>užsienietį</w:t>
      </w:r>
      <w:r w:rsidRPr="00103A4A">
        <w:rPr>
          <w:rFonts w:cs="Times New Roman"/>
          <w:szCs w:val="24"/>
        </w:rPr>
        <w:t xml:space="preserve"> drausti sveikatos draudimu.</w:t>
      </w:r>
      <w:r w:rsidRPr="00103A4A">
        <w:rPr>
          <w:rFonts w:cs="Times New Roman"/>
          <w:b/>
          <w:szCs w:val="24"/>
        </w:rPr>
        <w:t xml:space="preserve"> </w:t>
      </w:r>
    </w:p>
    <w:p w:rsidR="00231B09" w:rsidRPr="005704FE" w:rsidRDefault="00231B09" w:rsidP="008644F7">
      <w:pPr>
        <w:pStyle w:val="Pagrindinistekstas3"/>
        <w:spacing w:line="240" w:lineRule="auto"/>
        <w:ind w:firstLine="0"/>
        <w:rPr>
          <w:b/>
          <w:sz w:val="10"/>
          <w:szCs w:val="24"/>
        </w:rPr>
      </w:pPr>
    </w:p>
    <w:p w:rsidR="000A7004" w:rsidRPr="000956AD" w:rsidRDefault="008644F7" w:rsidP="008644F7">
      <w:pPr>
        <w:pStyle w:val="Pagrindinistekstas3"/>
        <w:spacing w:line="240" w:lineRule="auto"/>
        <w:ind w:firstLine="0"/>
        <w:rPr>
          <w:sz w:val="24"/>
          <w:szCs w:val="24"/>
        </w:rPr>
      </w:pPr>
      <w:r w:rsidRPr="000956AD">
        <w:rPr>
          <w:b/>
          <w:sz w:val="24"/>
          <w:szCs w:val="24"/>
        </w:rPr>
        <w:lastRenderedPageBreak/>
        <w:t xml:space="preserve"> </w:t>
      </w:r>
      <w:r w:rsidRPr="000956AD">
        <w:rPr>
          <w:sz w:val="24"/>
          <w:szCs w:val="24"/>
        </w:rPr>
        <w:t xml:space="preserve">mokamojo pavedimo išplėstinė forma, kurioje nurodyta užsieniečio, už kurį atliekamas mokėjimas, vardas, pavardė ir asmens kodas ar gimimo data, </w:t>
      </w:r>
      <w:r w:rsidRPr="00CE345F">
        <w:rPr>
          <w:b/>
          <w:sz w:val="24"/>
          <w:szCs w:val="24"/>
        </w:rPr>
        <w:t>jeigu valstybės rinkliavą už užsienietį sumokėjo kitas asmuo</w:t>
      </w:r>
      <w:r w:rsidR="00CE345F">
        <w:rPr>
          <w:sz w:val="24"/>
          <w:szCs w:val="24"/>
        </w:rPr>
        <w:t>.</w:t>
      </w:r>
    </w:p>
    <w:p w:rsidR="00FA2FF6" w:rsidRPr="005704FE" w:rsidRDefault="00FA2FF6" w:rsidP="008644F7">
      <w:pPr>
        <w:pStyle w:val="Betarp"/>
        <w:jc w:val="both"/>
        <w:rPr>
          <w:sz w:val="12"/>
          <w:szCs w:val="24"/>
        </w:rPr>
      </w:pPr>
    </w:p>
    <w:p w:rsidR="00B730B9" w:rsidRPr="000956AD" w:rsidRDefault="00B730B9" w:rsidP="00B730B9">
      <w:pPr>
        <w:pStyle w:val="Betarp"/>
        <w:rPr>
          <w:szCs w:val="24"/>
        </w:rPr>
      </w:pPr>
      <w:r w:rsidRPr="000956AD">
        <w:rPr>
          <w:szCs w:val="24"/>
        </w:rPr>
        <w:t xml:space="preserve">Patikrinau, ar pateikti visi reikiami dokumentai dėl leidimo nuolat gyventi išdavimo </w:t>
      </w:r>
    </w:p>
    <w:p w:rsidR="00B730B9" w:rsidRPr="00446885" w:rsidRDefault="00B730B9" w:rsidP="00B730B9">
      <w:pPr>
        <w:pStyle w:val="Betarp"/>
        <w:rPr>
          <w:sz w:val="16"/>
        </w:rPr>
      </w:pPr>
    </w:p>
    <w:p w:rsidR="00B730B9" w:rsidRPr="0071637E" w:rsidRDefault="00B730B9" w:rsidP="00B730B9">
      <w:pPr>
        <w:pStyle w:val="Betarp"/>
        <w:jc w:val="both"/>
        <w:rPr>
          <w:sz w:val="22"/>
        </w:rPr>
      </w:pPr>
      <w:r w:rsidRPr="0071637E">
        <w:rPr>
          <w:sz w:val="22"/>
        </w:rPr>
        <w:t>_______________________________________________________________________________</w:t>
      </w:r>
    </w:p>
    <w:p w:rsidR="00B730B9" w:rsidRPr="00E94CA7" w:rsidRDefault="00B730B9" w:rsidP="00E94CA7">
      <w:pPr>
        <w:pStyle w:val="Betarp"/>
        <w:jc w:val="center"/>
        <w:rPr>
          <w:sz w:val="16"/>
        </w:rPr>
      </w:pPr>
      <w:r w:rsidRPr="00E94CA7">
        <w:rPr>
          <w:sz w:val="16"/>
        </w:rPr>
        <w:t>(užsieniečio (-tės)  pilietybė (jeigu turi), vardas ir pavardė)</w:t>
      </w:r>
    </w:p>
    <w:p w:rsidR="00B730B9" w:rsidRPr="000956AD" w:rsidRDefault="00B730B9" w:rsidP="00B730B9">
      <w:pPr>
        <w:pStyle w:val="Betarp"/>
      </w:pPr>
      <w:r w:rsidRPr="000956AD">
        <w:t xml:space="preserve">ir juos priėmiau / nepriėmiau (nereikalingą išbraukti): </w:t>
      </w:r>
    </w:p>
    <w:p w:rsidR="00B730B9" w:rsidRPr="0071637E" w:rsidRDefault="00B730B9" w:rsidP="00B730B9">
      <w:pPr>
        <w:pStyle w:val="Betarp"/>
        <w:jc w:val="both"/>
        <w:rPr>
          <w:color w:val="7F7F7F" w:themeColor="text1" w:themeTint="80"/>
          <w:sz w:val="22"/>
        </w:rPr>
      </w:pPr>
      <w:r w:rsidRPr="0071637E">
        <w:rPr>
          <w:color w:val="7F7F7F" w:themeColor="text1" w:themeTint="80"/>
          <w:sz w:val="22"/>
        </w:rPr>
        <w:t>___________________</w:t>
      </w:r>
    </w:p>
    <w:p w:rsidR="00B730B9" w:rsidRPr="006A5FB0" w:rsidRDefault="00B730B9" w:rsidP="00B730B9">
      <w:pPr>
        <w:pStyle w:val="Betarp"/>
        <w:jc w:val="both"/>
        <w:rPr>
          <w:color w:val="7F7F7F" w:themeColor="text1" w:themeTint="80"/>
          <w:sz w:val="16"/>
          <w:szCs w:val="16"/>
        </w:rPr>
      </w:pPr>
      <w:r w:rsidRPr="006A5FB0">
        <w:rPr>
          <w:color w:val="7F7F7F" w:themeColor="text1" w:themeTint="80"/>
          <w:sz w:val="16"/>
          <w:szCs w:val="16"/>
        </w:rPr>
        <w:t>(pareigų pavadinimas)</w:t>
      </w:r>
    </w:p>
    <w:p w:rsidR="00B730B9" w:rsidRPr="007B145D" w:rsidRDefault="00B730B9" w:rsidP="00B730B9">
      <w:pPr>
        <w:pStyle w:val="Betarp"/>
        <w:jc w:val="both"/>
        <w:rPr>
          <w:color w:val="7F7F7F" w:themeColor="text1" w:themeTint="80"/>
          <w:sz w:val="16"/>
          <w:szCs w:val="16"/>
        </w:rPr>
      </w:pPr>
      <w:r w:rsidRPr="007B145D">
        <w:rPr>
          <w:color w:val="7F7F7F" w:themeColor="text1" w:themeTint="80"/>
          <w:sz w:val="16"/>
          <w:szCs w:val="16"/>
        </w:rPr>
        <w:t>____________________</w:t>
      </w:r>
    </w:p>
    <w:p w:rsidR="00B730B9" w:rsidRPr="006A5FB0" w:rsidRDefault="00B730B9" w:rsidP="00B730B9">
      <w:pPr>
        <w:pStyle w:val="Betarp"/>
        <w:jc w:val="both"/>
        <w:rPr>
          <w:color w:val="7F7F7F" w:themeColor="text1" w:themeTint="80"/>
          <w:sz w:val="16"/>
          <w:szCs w:val="16"/>
        </w:rPr>
      </w:pPr>
      <w:r w:rsidRPr="006A5FB0">
        <w:rPr>
          <w:color w:val="7F7F7F" w:themeColor="text1" w:themeTint="80"/>
          <w:sz w:val="16"/>
          <w:szCs w:val="16"/>
        </w:rPr>
        <w:t>(parašas)</w:t>
      </w:r>
    </w:p>
    <w:p w:rsidR="00B730B9" w:rsidRPr="007B145D" w:rsidRDefault="00B730B9" w:rsidP="00B730B9">
      <w:pPr>
        <w:pStyle w:val="Betarp"/>
        <w:jc w:val="both"/>
        <w:rPr>
          <w:color w:val="7F7F7F" w:themeColor="text1" w:themeTint="80"/>
          <w:sz w:val="16"/>
          <w:szCs w:val="16"/>
        </w:rPr>
      </w:pPr>
      <w:r w:rsidRPr="007B145D">
        <w:rPr>
          <w:color w:val="7F7F7F" w:themeColor="text1" w:themeTint="80"/>
          <w:sz w:val="16"/>
          <w:szCs w:val="16"/>
        </w:rPr>
        <w:t>____________________</w:t>
      </w:r>
    </w:p>
    <w:p w:rsidR="00B730B9" w:rsidRPr="006A5FB0" w:rsidRDefault="00B730B9" w:rsidP="00B730B9">
      <w:pPr>
        <w:pStyle w:val="Betarp"/>
        <w:jc w:val="both"/>
        <w:rPr>
          <w:color w:val="7F7F7F" w:themeColor="text1" w:themeTint="80"/>
          <w:sz w:val="16"/>
          <w:szCs w:val="16"/>
        </w:rPr>
      </w:pPr>
      <w:r w:rsidRPr="006A5FB0">
        <w:rPr>
          <w:color w:val="7F7F7F" w:themeColor="text1" w:themeTint="80"/>
          <w:sz w:val="16"/>
          <w:szCs w:val="16"/>
        </w:rPr>
        <w:t>(vardas ir pavardė)</w:t>
      </w:r>
    </w:p>
    <w:p w:rsidR="00B730B9" w:rsidRPr="007B145D" w:rsidRDefault="00B730B9" w:rsidP="00B730B9">
      <w:pPr>
        <w:pStyle w:val="Betarp"/>
        <w:jc w:val="both"/>
        <w:rPr>
          <w:color w:val="7F7F7F" w:themeColor="text1" w:themeTint="80"/>
          <w:sz w:val="16"/>
          <w:szCs w:val="16"/>
        </w:rPr>
      </w:pPr>
      <w:r w:rsidRPr="007B145D">
        <w:rPr>
          <w:color w:val="7F7F7F" w:themeColor="text1" w:themeTint="80"/>
          <w:sz w:val="16"/>
          <w:szCs w:val="16"/>
        </w:rPr>
        <w:t>____________________</w:t>
      </w:r>
    </w:p>
    <w:p w:rsidR="00B730B9" w:rsidRPr="006A5FB0" w:rsidRDefault="00B730B9" w:rsidP="00B730B9">
      <w:pPr>
        <w:pStyle w:val="Betarp"/>
        <w:jc w:val="both"/>
        <w:rPr>
          <w:color w:val="7F7F7F" w:themeColor="text1" w:themeTint="80"/>
          <w:sz w:val="16"/>
          <w:szCs w:val="16"/>
        </w:rPr>
      </w:pPr>
      <w:r w:rsidRPr="006A5FB0">
        <w:rPr>
          <w:color w:val="7F7F7F" w:themeColor="text1" w:themeTint="80"/>
          <w:sz w:val="16"/>
          <w:szCs w:val="16"/>
        </w:rPr>
        <w:t>(data)</w:t>
      </w:r>
    </w:p>
    <w:p w:rsidR="0071637E" w:rsidRPr="005704FE" w:rsidRDefault="0071637E" w:rsidP="008B1238">
      <w:pPr>
        <w:pStyle w:val="Betarp"/>
        <w:rPr>
          <w:b/>
          <w:sz w:val="8"/>
        </w:rPr>
      </w:pPr>
    </w:p>
    <w:p w:rsidR="00CE345F" w:rsidRDefault="00CE345F" w:rsidP="008B1238">
      <w:pPr>
        <w:pStyle w:val="Betarp"/>
        <w:rPr>
          <w:b/>
          <w:sz w:val="20"/>
        </w:rPr>
      </w:pPr>
    </w:p>
    <w:p w:rsidR="00CE345F" w:rsidRDefault="00CE345F" w:rsidP="008B1238">
      <w:pPr>
        <w:pStyle w:val="Betarp"/>
        <w:rPr>
          <w:b/>
          <w:sz w:val="20"/>
        </w:rPr>
      </w:pPr>
    </w:p>
    <w:p w:rsidR="00CE345F" w:rsidRDefault="00CE345F" w:rsidP="008B1238">
      <w:pPr>
        <w:pStyle w:val="Betarp"/>
        <w:rPr>
          <w:b/>
          <w:sz w:val="20"/>
        </w:rPr>
      </w:pPr>
    </w:p>
    <w:p w:rsidR="00CE345F" w:rsidRDefault="00CE345F" w:rsidP="008B1238">
      <w:pPr>
        <w:pStyle w:val="Betarp"/>
        <w:rPr>
          <w:b/>
          <w:sz w:val="20"/>
        </w:rPr>
      </w:pPr>
    </w:p>
    <w:p w:rsidR="008644F7" w:rsidRPr="005704FE" w:rsidRDefault="0071637E" w:rsidP="008B1238">
      <w:pPr>
        <w:pStyle w:val="Betarp"/>
        <w:rPr>
          <w:sz w:val="20"/>
        </w:rPr>
      </w:pPr>
      <w:r w:rsidRPr="005704FE">
        <w:rPr>
          <w:b/>
          <w:sz w:val="20"/>
        </w:rPr>
        <w:t>P</w:t>
      </w:r>
      <w:r w:rsidR="00B730B9" w:rsidRPr="005704FE">
        <w:rPr>
          <w:b/>
          <w:sz w:val="20"/>
        </w:rPr>
        <w:t>astabos</w:t>
      </w:r>
      <w:r w:rsidR="00CE345F">
        <w:rPr>
          <w:b/>
          <w:sz w:val="20"/>
        </w:rPr>
        <w:t>:</w:t>
      </w:r>
    </w:p>
    <w:p w:rsidR="008644F7" w:rsidRPr="008B1238" w:rsidRDefault="008644F7" w:rsidP="008B1238">
      <w:pPr>
        <w:pStyle w:val="Betarp"/>
        <w:ind w:firstLine="567"/>
        <w:rPr>
          <w:sz w:val="8"/>
        </w:rPr>
      </w:pPr>
    </w:p>
    <w:p w:rsidR="005704FE" w:rsidRPr="008B1238" w:rsidRDefault="005704FE" w:rsidP="005704FE">
      <w:pPr>
        <w:pStyle w:val="Betarp"/>
        <w:ind w:firstLine="567"/>
        <w:rPr>
          <w:sz w:val="8"/>
        </w:rPr>
      </w:pPr>
    </w:p>
    <w:p w:rsidR="005704FE" w:rsidRPr="00157D23" w:rsidRDefault="00CE345F" w:rsidP="005704FE">
      <w:pPr>
        <w:pStyle w:val="Betarp"/>
        <w:jc w:val="both"/>
        <w:rPr>
          <w:rFonts w:cs="Times New Roman"/>
          <w:sz w:val="20"/>
        </w:rPr>
      </w:pPr>
      <w:r>
        <w:rPr>
          <w:rFonts w:cs="Times New Roman"/>
          <w:sz w:val="20"/>
        </w:rPr>
        <w:t xml:space="preserve">1. </w:t>
      </w:r>
      <w:r w:rsidR="005704FE" w:rsidRPr="00157D23">
        <w:rPr>
          <w:rFonts w:cs="Times New Roman"/>
          <w:sz w:val="20"/>
        </w:rPr>
        <w:t xml:space="preserve">Jeigu </w:t>
      </w:r>
      <w:r w:rsidR="005704FE">
        <w:rPr>
          <w:rFonts w:cs="Times New Roman"/>
          <w:sz w:val="20"/>
        </w:rPr>
        <w:t>pat</w:t>
      </w:r>
      <w:r w:rsidR="005704FE" w:rsidRPr="00157D23">
        <w:rPr>
          <w:rFonts w:cs="Times New Roman"/>
          <w:sz w:val="20"/>
        </w:rPr>
        <w:t>eikiamos tik dokumentų kopijos – jų</w:t>
      </w:r>
      <w:r w:rsidR="005704FE" w:rsidRPr="00157D23">
        <w:rPr>
          <w:rFonts w:cs="Times New Roman"/>
          <w:sz w:val="20"/>
          <w:szCs w:val="24"/>
        </w:rPr>
        <w:t xml:space="preserve"> tikrumas</w:t>
      </w:r>
      <w:r w:rsidR="005704FE">
        <w:rPr>
          <w:rFonts w:cs="Times New Roman"/>
          <w:sz w:val="20"/>
          <w:szCs w:val="24"/>
        </w:rPr>
        <w:t xml:space="preserve"> </w:t>
      </w:r>
      <w:r w:rsidR="005704FE" w:rsidRPr="00157D23">
        <w:rPr>
          <w:rFonts w:cs="Times New Roman"/>
          <w:sz w:val="20"/>
          <w:szCs w:val="24"/>
        </w:rPr>
        <w:t>turi būti paliudytas dokumentų kopijų tikrumo paliudijimo teisę turinčio asmens ar institucijos.</w:t>
      </w:r>
    </w:p>
    <w:p w:rsidR="005704FE" w:rsidRPr="008B1238" w:rsidRDefault="005704FE" w:rsidP="005704FE">
      <w:pPr>
        <w:pStyle w:val="Betarp"/>
        <w:jc w:val="both"/>
        <w:rPr>
          <w:sz w:val="8"/>
          <w:szCs w:val="20"/>
        </w:rPr>
      </w:pPr>
    </w:p>
    <w:p w:rsidR="005704FE" w:rsidRPr="00103A4A" w:rsidRDefault="00CE345F" w:rsidP="005704FE">
      <w:pPr>
        <w:pStyle w:val="Betarp"/>
        <w:jc w:val="both"/>
        <w:rPr>
          <w:rFonts w:eastAsia="Calibri"/>
          <w:sz w:val="20"/>
          <w:lang w:eastAsia="lt-LT"/>
        </w:rPr>
      </w:pPr>
      <w:bookmarkStart w:id="1" w:name="_Ref417587304"/>
      <w:r>
        <w:rPr>
          <w:sz w:val="20"/>
        </w:rPr>
        <w:t xml:space="preserve">2. </w:t>
      </w:r>
      <w:r w:rsidR="005704FE" w:rsidRPr="00103A4A">
        <w:rPr>
          <w:sz w:val="20"/>
        </w:rPr>
        <w:t xml:space="preserve">Jeigu pateikiami užsienyje išduoti dokumentai, išskyrus asmens kelionės, asmens tapatybę bei teisėtą buvimą Lietuvos Respublikoje patvirtinančius dokumentus, jie turi būti išversti į lietuvių kalbą, o vertimai – patvirtinti </w:t>
      </w:r>
      <w:r w:rsidR="005704FE" w:rsidRPr="00103A4A">
        <w:rPr>
          <w:sz w:val="20"/>
          <w:lang w:eastAsia="lt-LT"/>
        </w:rPr>
        <w:t>vertimo iš vienos kalbos į kitą paliudijimo teisę turinčio asmens ar institucijos.</w:t>
      </w:r>
      <w:bookmarkEnd w:id="1"/>
    </w:p>
    <w:p w:rsidR="005704FE" w:rsidRPr="008B1238" w:rsidRDefault="005704FE" w:rsidP="005704FE">
      <w:pPr>
        <w:pStyle w:val="Betarp"/>
        <w:jc w:val="both"/>
        <w:rPr>
          <w:sz w:val="8"/>
        </w:rPr>
      </w:pPr>
    </w:p>
    <w:p w:rsidR="005704FE" w:rsidRDefault="00CE345F" w:rsidP="005704FE">
      <w:pPr>
        <w:pStyle w:val="Betarp"/>
        <w:jc w:val="both"/>
        <w:rPr>
          <w:rFonts w:eastAsia="Calibri"/>
          <w:sz w:val="20"/>
          <w:szCs w:val="24"/>
        </w:rPr>
      </w:pPr>
      <w:r>
        <w:rPr>
          <w:rFonts w:eastAsia="Calibri"/>
          <w:sz w:val="20"/>
          <w:szCs w:val="24"/>
          <w:lang w:eastAsia="lt-LT"/>
        </w:rPr>
        <w:t xml:space="preserve">3. </w:t>
      </w:r>
      <w:r w:rsidR="005704FE">
        <w:rPr>
          <w:rFonts w:eastAsia="Calibri"/>
          <w:sz w:val="20"/>
          <w:szCs w:val="24"/>
          <w:lang w:eastAsia="lt-LT"/>
        </w:rPr>
        <w:t>D</w:t>
      </w:r>
      <w:r w:rsidR="005704FE" w:rsidRPr="0070662C">
        <w:rPr>
          <w:rFonts w:eastAsia="Calibri"/>
          <w:sz w:val="20"/>
          <w:szCs w:val="24"/>
          <w:lang w:eastAsia="lt-LT"/>
        </w:rPr>
        <w:t>okumentas, patvirtinantis, kad užsienietis turi pakankamai lėšų pragyventi Lietuvos Respublikoje (banko pažyma), teistumo pažyma (išskyrus atvejus, kai užsienietis buvo teistas ir teistumo pažymoje nurodyta, kada ir už kokią nusikalstamą veiką užsienietis buvo nuteistas, kokia jam buvo paskirta bausmė ir ar ji atlikta), sveikatos draudimą,</w:t>
      </w:r>
      <w:r w:rsidR="005704FE" w:rsidRPr="0070662C">
        <w:rPr>
          <w:rFonts w:eastAsia="Calibri"/>
          <w:sz w:val="20"/>
          <w:szCs w:val="24"/>
        </w:rPr>
        <w:t xml:space="preserve">patvirtinantis dokumentas gali būti pateikti surašyti originalia anglų kalba arba gali būti pateiktas kita kalba surašyto šių dokumentų vertimas į anglų kalbą, patvirtintas </w:t>
      </w:r>
      <w:r w:rsidR="005704FE" w:rsidRPr="0070662C">
        <w:rPr>
          <w:sz w:val="20"/>
          <w:szCs w:val="24"/>
          <w:shd w:val="clear" w:color="auto" w:fill="FFFFFF"/>
        </w:rPr>
        <w:t xml:space="preserve">vertimo iš vienos kalbos į kitą </w:t>
      </w:r>
      <w:r w:rsidR="005704FE" w:rsidRPr="0070662C">
        <w:rPr>
          <w:sz w:val="20"/>
          <w:szCs w:val="24"/>
        </w:rPr>
        <w:t>paliudijimo teisę turinčio asmens ar institucijos</w:t>
      </w:r>
      <w:r w:rsidR="005704FE" w:rsidRPr="0070662C">
        <w:rPr>
          <w:rFonts w:eastAsia="Calibri"/>
          <w:sz w:val="20"/>
          <w:szCs w:val="24"/>
        </w:rPr>
        <w:t xml:space="preserve">. Migracijos departamento reikalavimu užsienietis privalo pateikti šių dokumentų vertimus į lietuvių kalbą, patvirtintus </w:t>
      </w:r>
      <w:r w:rsidR="005704FE" w:rsidRPr="0070662C">
        <w:rPr>
          <w:sz w:val="20"/>
          <w:szCs w:val="24"/>
          <w:shd w:val="clear" w:color="auto" w:fill="FFFFFF"/>
        </w:rPr>
        <w:t xml:space="preserve">vertimo iš vienos kalbos į kitą </w:t>
      </w:r>
      <w:r w:rsidR="005704FE" w:rsidRPr="0070662C">
        <w:rPr>
          <w:sz w:val="20"/>
          <w:szCs w:val="24"/>
        </w:rPr>
        <w:t>paliudijimo teisę turinčio asmens ar institucijos</w:t>
      </w:r>
      <w:r w:rsidR="005704FE">
        <w:rPr>
          <w:rFonts w:eastAsia="Calibri"/>
          <w:sz w:val="20"/>
          <w:szCs w:val="24"/>
        </w:rPr>
        <w:t>.</w:t>
      </w:r>
    </w:p>
    <w:p w:rsidR="005704FE" w:rsidRPr="0018330D" w:rsidRDefault="005704FE" w:rsidP="005704FE">
      <w:pPr>
        <w:pStyle w:val="Betarp"/>
        <w:jc w:val="both"/>
        <w:rPr>
          <w:rFonts w:eastAsia="Calibri"/>
          <w:sz w:val="6"/>
          <w:szCs w:val="24"/>
        </w:rPr>
      </w:pPr>
    </w:p>
    <w:p w:rsidR="008B1238" w:rsidRPr="008B1238" w:rsidRDefault="00CE345F" w:rsidP="005704FE">
      <w:pPr>
        <w:pStyle w:val="Pagrindinistekstas3"/>
        <w:spacing w:line="240" w:lineRule="auto"/>
        <w:ind w:firstLine="0"/>
        <w:rPr>
          <w:b/>
          <w:sz w:val="8"/>
          <w:lang w:eastAsia="lt-LT"/>
        </w:rPr>
      </w:pPr>
      <w:r>
        <w:rPr>
          <w:szCs w:val="24"/>
        </w:rPr>
        <w:t xml:space="preserve">4. </w:t>
      </w:r>
      <w:r w:rsidR="005704FE" w:rsidRPr="0018330D">
        <w:rPr>
          <w:szCs w:val="24"/>
        </w:rPr>
        <w:t>Jeigu prašyme išduoti leidimą nuolat gyventi nurodyti užsieniečio asmens duomenys nesutampa su jo asmens duomenimis Lietuvos Respublikos gyventojų registre – pateikiami asmens duomenų keitimą patvirtinantys dokumentai</w:t>
      </w:r>
      <w:r w:rsidR="005704FE">
        <w:rPr>
          <w:szCs w:val="24"/>
        </w:rPr>
        <w:t>.</w:t>
      </w:r>
    </w:p>
    <w:sectPr w:rsidR="008B1238" w:rsidRPr="008B1238" w:rsidSect="0021638F">
      <w:headerReference w:type="default" r:id="rId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04" w:rsidRDefault="00BF6C04" w:rsidP="007E6BC1">
      <w:pPr>
        <w:spacing w:after="0" w:line="240" w:lineRule="auto"/>
      </w:pPr>
      <w:r>
        <w:separator/>
      </w:r>
    </w:p>
  </w:endnote>
  <w:endnote w:type="continuationSeparator" w:id="0">
    <w:p w:rsidR="00BF6C04" w:rsidRDefault="00BF6C04" w:rsidP="007E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04" w:rsidRDefault="00BF6C04" w:rsidP="007E6BC1">
      <w:pPr>
        <w:spacing w:after="0" w:line="240" w:lineRule="auto"/>
      </w:pPr>
      <w:r>
        <w:separator/>
      </w:r>
    </w:p>
  </w:footnote>
  <w:footnote w:type="continuationSeparator" w:id="0">
    <w:p w:rsidR="00BF6C04" w:rsidRDefault="00BF6C04" w:rsidP="007E6BC1">
      <w:pPr>
        <w:spacing w:after="0" w:line="240" w:lineRule="auto"/>
      </w:pPr>
      <w:r>
        <w:continuationSeparator/>
      </w:r>
    </w:p>
  </w:footnote>
  <w:footnote w:id="1">
    <w:p w:rsidR="00576BF4" w:rsidRDefault="00D844CF" w:rsidP="00576BF4">
      <w:pPr>
        <w:pStyle w:val="Puslapioinaostekstas"/>
      </w:pPr>
      <w:r>
        <w:rPr>
          <w:rStyle w:val="Puslapioinaosnuoroda"/>
        </w:rPr>
        <w:footnoteRef/>
      </w:r>
      <w:r>
        <w:t xml:space="preserve"> </w:t>
      </w:r>
      <w:r w:rsidR="00576BF4">
        <w:t xml:space="preserve">Dokumentai, patvirtinantys, kad </w:t>
      </w:r>
      <w:r w:rsidR="00E60D35">
        <w:t xml:space="preserve">užsienietis pragyveno </w:t>
      </w:r>
      <w:r w:rsidR="00AB1156">
        <w:t>Europos Sąjungos valstybėje narėje</w:t>
      </w:r>
      <w:r w:rsidR="00576BF4">
        <w:t xml:space="preserve"> yra:</w:t>
      </w:r>
    </w:p>
    <w:p w:rsidR="00AB1156" w:rsidRDefault="00AB1156" w:rsidP="00576BF4">
      <w:pPr>
        <w:pStyle w:val="Puslapioinaostekstas"/>
        <w:numPr>
          <w:ilvl w:val="0"/>
          <w:numId w:val="12"/>
        </w:numPr>
      </w:pPr>
      <w:r>
        <w:t>Europos Sąjungos valstybės narės išduotas leidimas gyventi ar atitinkama pažyma</w:t>
      </w:r>
      <w:r w:rsidR="0092322F">
        <w:t>.</w:t>
      </w:r>
    </w:p>
    <w:p w:rsidR="0092322F" w:rsidRPr="0092322F" w:rsidRDefault="0092322F" w:rsidP="00000365">
      <w:pPr>
        <w:pStyle w:val="Puslapioinaostekstas"/>
        <w:jc w:val="both"/>
        <w:rPr>
          <w:b/>
        </w:rPr>
      </w:pPr>
      <w:r w:rsidRPr="0092322F">
        <w:t xml:space="preserve"> </w:t>
      </w:r>
      <w:r w:rsidR="000956AD">
        <w:t>Duomenys ir / ar d</w:t>
      </w:r>
      <w:r w:rsidRPr="0092322F">
        <w:t xml:space="preserve">okumentai, patvirtinantys, kad užsienietis </w:t>
      </w:r>
      <w:r w:rsidRPr="0092322F">
        <w:rPr>
          <w:rStyle w:val="Grietas"/>
          <w:b w:val="0"/>
        </w:rPr>
        <w:t>ne mažiau kaip 2 metus be pertraukos pragyveno Lietuvos Respublikoje</w:t>
      </w:r>
      <w:r>
        <w:rPr>
          <w:rStyle w:val="Grietas"/>
          <w:b w:val="0"/>
        </w:rPr>
        <w:t xml:space="preserve"> yra:</w:t>
      </w:r>
    </w:p>
    <w:p w:rsidR="005704FE" w:rsidRPr="002D387D" w:rsidRDefault="005704FE" w:rsidP="005704FE">
      <w:pPr>
        <w:pStyle w:val="Betarp"/>
        <w:numPr>
          <w:ilvl w:val="0"/>
          <w:numId w:val="14"/>
        </w:numPr>
        <w:jc w:val="both"/>
        <w:rPr>
          <w:sz w:val="20"/>
          <w:lang w:eastAsia="lt-LT"/>
        </w:rPr>
      </w:pPr>
      <w:r w:rsidRPr="002D387D">
        <w:rPr>
          <w:sz w:val="20"/>
          <w:lang w:eastAsia="lt-LT"/>
        </w:rPr>
        <w:t>rašytinis užsieniečio pareiškimas, kuriame jis deklaruoja, kad gyvena Lietuvos Respublikoje, ir nurodo savo išvykų ir gyvenimo užsienio valstybėse datas ar laikotarpius;</w:t>
      </w:r>
    </w:p>
    <w:p w:rsidR="005704FE" w:rsidRPr="002D387D" w:rsidRDefault="005704FE" w:rsidP="005704FE">
      <w:pPr>
        <w:pStyle w:val="Betarp"/>
        <w:numPr>
          <w:ilvl w:val="0"/>
          <w:numId w:val="14"/>
        </w:numPr>
        <w:jc w:val="both"/>
        <w:rPr>
          <w:sz w:val="20"/>
          <w:lang w:eastAsia="lt-LT"/>
        </w:rPr>
      </w:pPr>
      <w:r w:rsidRPr="002D387D">
        <w:rPr>
          <w:sz w:val="20"/>
          <w:lang w:eastAsia="lt-LT"/>
        </w:rPr>
        <w:t>kelionės dokumentai, tarp jų ir nebegaliojantys, kuriuose nėra / yra valstybių sienų kirtimo žymos</w:t>
      </w:r>
      <w:r w:rsidR="008A202B">
        <w:rPr>
          <w:sz w:val="20"/>
          <w:lang w:eastAsia="lt-LT"/>
        </w:rPr>
        <w:t>.</w:t>
      </w:r>
    </w:p>
    <w:p w:rsidR="00D844CF" w:rsidRPr="005704FE" w:rsidRDefault="00D844CF" w:rsidP="008A202B">
      <w:pPr>
        <w:pStyle w:val="Betarp"/>
        <w:ind w:left="720"/>
        <w:jc w:val="both"/>
        <w:rPr>
          <w:sz w:val="20"/>
          <w:lang w:eastAsia="lt-LT"/>
        </w:rPr>
      </w:pPr>
    </w:p>
  </w:footnote>
  <w:footnote w:id="2">
    <w:p w:rsidR="005704FE" w:rsidRPr="005704FE" w:rsidRDefault="005704FE" w:rsidP="005704FE">
      <w:pPr>
        <w:pStyle w:val="Betarp"/>
        <w:jc w:val="both"/>
        <w:rPr>
          <w:sz w:val="20"/>
          <w:szCs w:val="24"/>
        </w:rPr>
      </w:pPr>
      <w:r>
        <w:rPr>
          <w:rStyle w:val="Puslapioinaosnuoroda"/>
        </w:rPr>
        <w:footnoteRef/>
      </w:r>
      <w:r>
        <w:t xml:space="preserve"> </w:t>
      </w:r>
      <w:r w:rsidRPr="00103A4A">
        <w:rPr>
          <w:sz w:val="20"/>
          <w:szCs w:val="24"/>
        </w:rPr>
        <w:t>Banko sąskaitoje esantį lėšų likutį užsienietis gali patvirtinti pateikdamas banko sąskaitos išrašą arba Migracijos departamento teritorinio skyriaus darbuotojo akivaizdoje prisijungęs prie elektroninės bankininkystės sistemos.</w:t>
      </w:r>
    </w:p>
  </w:footnote>
  <w:footnote w:id="3">
    <w:p w:rsidR="005704FE" w:rsidRDefault="005704FE" w:rsidP="005704FE">
      <w:pPr>
        <w:pStyle w:val="Puslapioinaostekstas"/>
        <w:jc w:val="both"/>
      </w:pPr>
      <w:r>
        <w:rPr>
          <w:rStyle w:val="Puslapioinaosnuoroda"/>
        </w:rPr>
        <w:footnoteRef/>
      </w:r>
      <w:r>
        <w:t xml:space="preserve"> </w:t>
      </w:r>
      <w:r w:rsidRPr="00103A4A">
        <w:rPr>
          <w:szCs w:val="24"/>
        </w:rPr>
        <w:t>Jeigu teistumo pažyma suformuota elektroniniu būdu informacinės sistemos priemonėmis, šios pažymos tikrumą užsienietis gali patvirtinti Migracijos departamento teritorinio skyriaus darbuotojo akivaizdoje prisijungęs prie šios informacinės sistemos.</w:t>
      </w:r>
    </w:p>
  </w:footnote>
  <w:footnote w:id="4">
    <w:p w:rsidR="005704FE" w:rsidRPr="0070662C" w:rsidRDefault="005704FE" w:rsidP="005704FE">
      <w:pPr>
        <w:pStyle w:val="Betarp"/>
        <w:jc w:val="both"/>
        <w:rPr>
          <w:sz w:val="20"/>
          <w:szCs w:val="24"/>
        </w:rPr>
      </w:pPr>
      <w:r>
        <w:rPr>
          <w:rStyle w:val="Puslapioinaosnuoroda"/>
        </w:rPr>
        <w:footnoteRef/>
      </w:r>
      <w:r>
        <w:t xml:space="preserve"> </w:t>
      </w:r>
      <w:r>
        <w:rPr>
          <w:sz w:val="20"/>
          <w:szCs w:val="24"/>
        </w:rPr>
        <w:t>T</w:t>
      </w:r>
      <w:r w:rsidRPr="0070662C">
        <w:rPr>
          <w:sz w:val="20"/>
          <w:szCs w:val="24"/>
        </w:rPr>
        <w:t>eistumo pažyma turi būti legalizuota arba patvirtinta pažyma (</w:t>
      </w:r>
      <w:r w:rsidRPr="0070662C">
        <w:rPr>
          <w:i/>
          <w:iCs/>
          <w:sz w:val="20"/>
          <w:szCs w:val="24"/>
        </w:rPr>
        <w:t>Apostille</w:t>
      </w:r>
      <w:r w:rsidRPr="0070662C">
        <w:rPr>
          <w:sz w:val="20"/>
          <w:szCs w:val="24"/>
        </w:rPr>
        <w:t>) teisės aktų nustatyta tvarka, išskyrus teistumą pažymą, išduotą:</w:t>
      </w:r>
    </w:p>
    <w:p w:rsidR="005704FE" w:rsidRPr="0070662C" w:rsidRDefault="005704FE" w:rsidP="00377D0F">
      <w:pPr>
        <w:pStyle w:val="Betarp"/>
        <w:numPr>
          <w:ilvl w:val="0"/>
          <w:numId w:val="18"/>
        </w:numPr>
        <w:jc w:val="both"/>
        <w:rPr>
          <w:sz w:val="20"/>
          <w:szCs w:val="24"/>
        </w:rPr>
      </w:pPr>
      <w:r w:rsidRPr="0070662C">
        <w:rPr>
          <w:sz w:val="20"/>
          <w:szCs w:val="24"/>
        </w:rPr>
        <w:t>Ukrainoje, Rusijoje, Estijoje, Latvijoje, ar  Moldovoje;</w:t>
      </w:r>
    </w:p>
    <w:p w:rsidR="005704FE" w:rsidRPr="0070662C" w:rsidRDefault="005704FE" w:rsidP="00377D0F">
      <w:pPr>
        <w:pStyle w:val="Betarp"/>
        <w:numPr>
          <w:ilvl w:val="0"/>
          <w:numId w:val="18"/>
        </w:numPr>
        <w:jc w:val="both"/>
        <w:rPr>
          <w:sz w:val="20"/>
          <w:szCs w:val="24"/>
        </w:rPr>
      </w:pPr>
      <w:r w:rsidRPr="0070662C">
        <w:rPr>
          <w:sz w:val="20"/>
          <w:szCs w:val="24"/>
        </w:rPr>
        <w:t>Lietuvos Respublikoje reziduojančios užsienio valstybės diplomatinės atstovybės ar konsulinės įstaigos;</w:t>
      </w:r>
    </w:p>
    <w:p w:rsidR="005704FE" w:rsidRPr="005704FE" w:rsidRDefault="005704FE" w:rsidP="00377D0F">
      <w:pPr>
        <w:pStyle w:val="Betarp"/>
        <w:numPr>
          <w:ilvl w:val="0"/>
          <w:numId w:val="18"/>
        </w:numPr>
        <w:jc w:val="both"/>
        <w:rPr>
          <w:szCs w:val="24"/>
        </w:rPr>
      </w:pPr>
      <w:r w:rsidRPr="005704FE">
        <w:rPr>
          <w:sz w:val="20"/>
          <w:szCs w:val="24"/>
        </w:rPr>
        <w:t>užsienio valstybės diplomatinės atstovybės ar konsulinės įstaigos, reziduojančio užsienyje ir akredituotos, be kitos šalies, taip pat ir Lietuvos Respublikai.</w:t>
      </w:r>
    </w:p>
    <w:p w:rsidR="005704FE" w:rsidRDefault="005704FE">
      <w:pPr>
        <w:pStyle w:val="Puslapioinaostekstas"/>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17798"/>
      <w:docPartObj>
        <w:docPartGallery w:val="Page Numbers (Top of Page)"/>
        <w:docPartUnique/>
      </w:docPartObj>
    </w:sdtPr>
    <w:sdtEndPr/>
    <w:sdtContent>
      <w:p w:rsidR="0021638F" w:rsidRDefault="0021638F">
        <w:pPr>
          <w:pStyle w:val="Antrats"/>
          <w:jc w:val="center"/>
        </w:pPr>
        <w:r>
          <w:fldChar w:fldCharType="begin"/>
        </w:r>
        <w:r>
          <w:instrText>PAGE   \* MERGEFORMAT</w:instrText>
        </w:r>
        <w:r>
          <w:fldChar w:fldCharType="separate"/>
        </w:r>
        <w:r w:rsidR="00E10146">
          <w:rPr>
            <w:noProof/>
          </w:rPr>
          <w:t>3</w:t>
        </w:r>
        <w:r>
          <w:fldChar w:fldCharType="end"/>
        </w:r>
      </w:p>
    </w:sdtContent>
  </w:sdt>
  <w:p w:rsidR="0021638F" w:rsidRDefault="002163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65BA"/>
    <w:multiLevelType w:val="hybridMultilevel"/>
    <w:tmpl w:val="B7ACC45E"/>
    <w:lvl w:ilvl="0" w:tplc="F6EC6A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A5BEC"/>
    <w:multiLevelType w:val="hybridMultilevel"/>
    <w:tmpl w:val="48EA9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961D1"/>
    <w:multiLevelType w:val="hybridMultilevel"/>
    <w:tmpl w:val="CE9CCFC2"/>
    <w:lvl w:ilvl="0" w:tplc="DEE6A736">
      <w:numFmt w:val="bullet"/>
      <w:lvlText w:val="–"/>
      <w:lvlJc w:val="left"/>
      <w:pPr>
        <w:ind w:left="1098" w:hanging="360"/>
      </w:pPr>
      <w:rPr>
        <w:rFonts w:ascii="Times New Roman" w:eastAsiaTheme="minorHAnsi" w:hAnsi="Times New Roman" w:cs="Times New Roman" w:hint="default"/>
        <w:b/>
      </w:rPr>
    </w:lvl>
    <w:lvl w:ilvl="1" w:tplc="04270003" w:tentative="1">
      <w:start w:val="1"/>
      <w:numFmt w:val="bullet"/>
      <w:lvlText w:val="o"/>
      <w:lvlJc w:val="left"/>
      <w:pPr>
        <w:ind w:left="1818" w:hanging="360"/>
      </w:pPr>
      <w:rPr>
        <w:rFonts w:ascii="Courier New" w:hAnsi="Courier New" w:cs="Courier New" w:hint="default"/>
      </w:rPr>
    </w:lvl>
    <w:lvl w:ilvl="2" w:tplc="04270005" w:tentative="1">
      <w:start w:val="1"/>
      <w:numFmt w:val="bullet"/>
      <w:lvlText w:val=""/>
      <w:lvlJc w:val="left"/>
      <w:pPr>
        <w:ind w:left="2538" w:hanging="360"/>
      </w:pPr>
      <w:rPr>
        <w:rFonts w:ascii="Wingdings" w:hAnsi="Wingdings" w:hint="default"/>
      </w:rPr>
    </w:lvl>
    <w:lvl w:ilvl="3" w:tplc="04270001" w:tentative="1">
      <w:start w:val="1"/>
      <w:numFmt w:val="bullet"/>
      <w:lvlText w:val=""/>
      <w:lvlJc w:val="left"/>
      <w:pPr>
        <w:ind w:left="3258" w:hanging="360"/>
      </w:pPr>
      <w:rPr>
        <w:rFonts w:ascii="Symbol" w:hAnsi="Symbol" w:hint="default"/>
      </w:rPr>
    </w:lvl>
    <w:lvl w:ilvl="4" w:tplc="04270003" w:tentative="1">
      <w:start w:val="1"/>
      <w:numFmt w:val="bullet"/>
      <w:lvlText w:val="o"/>
      <w:lvlJc w:val="left"/>
      <w:pPr>
        <w:ind w:left="3978" w:hanging="360"/>
      </w:pPr>
      <w:rPr>
        <w:rFonts w:ascii="Courier New" w:hAnsi="Courier New" w:cs="Courier New" w:hint="default"/>
      </w:rPr>
    </w:lvl>
    <w:lvl w:ilvl="5" w:tplc="04270005" w:tentative="1">
      <w:start w:val="1"/>
      <w:numFmt w:val="bullet"/>
      <w:lvlText w:val=""/>
      <w:lvlJc w:val="left"/>
      <w:pPr>
        <w:ind w:left="4698" w:hanging="360"/>
      </w:pPr>
      <w:rPr>
        <w:rFonts w:ascii="Wingdings" w:hAnsi="Wingdings" w:hint="default"/>
      </w:rPr>
    </w:lvl>
    <w:lvl w:ilvl="6" w:tplc="04270001" w:tentative="1">
      <w:start w:val="1"/>
      <w:numFmt w:val="bullet"/>
      <w:lvlText w:val=""/>
      <w:lvlJc w:val="left"/>
      <w:pPr>
        <w:ind w:left="5418" w:hanging="360"/>
      </w:pPr>
      <w:rPr>
        <w:rFonts w:ascii="Symbol" w:hAnsi="Symbol" w:hint="default"/>
      </w:rPr>
    </w:lvl>
    <w:lvl w:ilvl="7" w:tplc="04270003" w:tentative="1">
      <w:start w:val="1"/>
      <w:numFmt w:val="bullet"/>
      <w:lvlText w:val="o"/>
      <w:lvlJc w:val="left"/>
      <w:pPr>
        <w:ind w:left="6138" w:hanging="360"/>
      </w:pPr>
      <w:rPr>
        <w:rFonts w:ascii="Courier New" w:hAnsi="Courier New" w:cs="Courier New" w:hint="default"/>
      </w:rPr>
    </w:lvl>
    <w:lvl w:ilvl="8" w:tplc="04270005" w:tentative="1">
      <w:start w:val="1"/>
      <w:numFmt w:val="bullet"/>
      <w:lvlText w:val=""/>
      <w:lvlJc w:val="left"/>
      <w:pPr>
        <w:ind w:left="6858" w:hanging="360"/>
      </w:pPr>
      <w:rPr>
        <w:rFonts w:ascii="Wingdings" w:hAnsi="Wingdings" w:hint="default"/>
      </w:rPr>
    </w:lvl>
  </w:abstractNum>
  <w:abstractNum w:abstractNumId="3" w15:restartNumberingAfterBreak="0">
    <w:nsid w:val="0AAF10B3"/>
    <w:multiLevelType w:val="hybridMultilevel"/>
    <w:tmpl w:val="B8065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15:restartNumberingAfterBreak="0">
    <w:nsid w:val="21614962"/>
    <w:multiLevelType w:val="hybridMultilevel"/>
    <w:tmpl w:val="DF102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5E3246"/>
    <w:multiLevelType w:val="hybridMultilevel"/>
    <w:tmpl w:val="9BF8F33E"/>
    <w:lvl w:ilvl="0" w:tplc="ECD2BAF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8"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4176F"/>
    <w:multiLevelType w:val="hybridMultilevel"/>
    <w:tmpl w:val="51F8F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563F80"/>
    <w:multiLevelType w:val="hybridMultilevel"/>
    <w:tmpl w:val="B080C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716CF3"/>
    <w:multiLevelType w:val="hybridMultilevel"/>
    <w:tmpl w:val="E3CA3CFA"/>
    <w:lvl w:ilvl="0" w:tplc="F6EC6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5585098B"/>
    <w:multiLevelType w:val="hybridMultilevel"/>
    <w:tmpl w:val="8CC866FC"/>
    <w:lvl w:ilvl="0" w:tplc="699292BA">
      <w:numFmt w:val="bullet"/>
      <w:lvlText w:val="–"/>
      <w:lvlJc w:val="left"/>
      <w:pPr>
        <w:ind w:left="825" w:hanging="360"/>
      </w:pPr>
      <w:rPr>
        <w:rFonts w:ascii="Times New Roman" w:eastAsiaTheme="minorHAnsi" w:hAnsi="Times New Roman" w:cs="Times New Roman" w:hint="default"/>
        <w:color w:val="auto"/>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3" w15:restartNumberingAfterBreak="0">
    <w:nsid w:val="568153FC"/>
    <w:multiLevelType w:val="hybridMultilevel"/>
    <w:tmpl w:val="B30C4A84"/>
    <w:lvl w:ilvl="0" w:tplc="F39C4918">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4" w15:restartNumberingAfterBreak="0">
    <w:nsid w:val="5CB7342B"/>
    <w:multiLevelType w:val="hybridMultilevel"/>
    <w:tmpl w:val="BB9AAA10"/>
    <w:lvl w:ilvl="0" w:tplc="CC3A704E">
      <w:numFmt w:val="bullet"/>
      <w:lvlText w:val="–"/>
      <w:lvlJc w:val="left"/>
      <w:pPr>
        <w:ind w:left="672" w:hanging="360"/>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5" w15:restartNumberingAfterBreak="0">
    <w:nsid w:val="60671589"/>
    <w:multiLevelType w:val="hybridMultilevel"/>
    <w:tmpl w:val="265AA7E0"/>
    <w:lvl w:ilvl="0" w:tplc="EF66D28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15:restartNumberingAfterBreak="0">
    <w:nsid w:val="66A91C45"/>
    <w:multiLevelType w:val="hybridMultilevel"/>
    <w:tmpl w:val="DF0084FA"/>
    <w:lvl w:ilvl="0" w:tplc="77E4DD14">
      <w:numFmt w:val="bullet"/>
      <w:lvlText w:val="–"/>
      <w:lvlJc w:val="left"/>
      <w:pPr>
        <w:ind w:left="645" w:hanging="360"/>
      </w:pPr>
      <w:rPr>
        <w:rFonts w:ascii="Times New Roman" w:eastAsiaTheme="minorHAnsi" w:hAnsi="Times New Roman" w:cs="Times New Roman" w:hint="default"/>
        <w:color w:val="auto"/>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7" w15:restartNumberingAfterBreak="0">
    <w:nsid w:val="696336B0"/>
    <w:multiLevelType w:val="hybridMultilevel"/>
    <w:tmpl w:val="4F5AC25E"/>
    <w:lvl w:ilvl="0" w:tplc="6818FCB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8"/>
  </w:num>
  <w:num w:numId="2">
    <w:abstractNumId w:val="14"/>
  </w:num>
  <w:num w:numId="3">
    <w:abstractNumId w:val="12"/>
  </w:num>
  <w:num w:numId="4">
    <w:abstractNumId w:val="15"/>
  </w:num>
  <w:num w:numId="5">
    <w:abstractNumId w:val="13"/>
  </w:num>
  <w:num w:numId="6">
    <w:abstractNumId w:val="16"/>
  </w:num>
  <w:num w:numId="7">
    <w:abstractNumId w:val="5"/>
  </w:num>
  <w:num w:numId="8">
    <w:abstractNumId w:val="4"/>
  </w:num>
  <w:num w:numId="9">
    <w:abstractNumId w:val="11"/>
  </w:num>
  <w:num w:numId="10">
    <w:abstractNumId w:val="17"/>
  </w:num>
  <w:num w:numId="11">
    <w:abstractNumId w:val="7"/>
  </w:num>
  <w:num w:numId="12">
    <w:abstractNumId w:val="1"/>
  </w:num>
  <w:num w:numId="13">
    <w:abstractNumId w:val="9"/>
  </w:num>
  <w:num w:numId="14">
    <w:abstractNumId w:val="0"/>
  </w:num>
  <w:num w:numId="15">
    <w:abstractNumId w:val="3"/>
  </w:num>
  <w:num w:numId="16">
    <w:abstractNumId w:val="1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0365"/>
    <w:rsid w:val="0003123A"/>
    <w:rsid w:val="00037288"/>
    <w:rsid w:val="00037666"/>
    <w:rsid w:val="00074378"/>
    <w:rsid w:val="000956AD"/>
    <w:rsid w:val="000970AE"/>
    <w:rsid w:val="000A4F2D"/>
    <w:rsid w:val="000A7004"/>
    <w:rsid w:val="000A79F1"/>
    <w:rsid w:val="000D736F"/>
    <w:rsid w:val="000F2166"/>
    <w:rsid w:val="00107184"/>
    <w:rsid w:val="00115E43"/>
    <w:rsid w:val="0014163F"/>
    <w:rsid w:val="001A2110"/>
    <w:rsid w:val="001C1F4E"/>
    <w:rsid w:val="001C25A5"/>
    <w:rsid w:val="001C4E73"/>
    <w:rsid w:val="001E0850"/>
    <w:rsid w:val="001F40D2"/>
    <w:rsid w:val="00207AD0"/>
    <w:rsid w:val="00211F49"/>
    <w:rsid w:val="0021638F"/>
    <w:rsid w:val="002174A6"/>
    <w:rsid w:val="00220D92"/>
    <w:rsid w:val="00231447"/>
    <w:rsid w:val="00231B09"/>
    <w:rsid w:val="00240367"/>
    <w:rsid w:val="002628A1"/>
    <w:rsid w:val="00271838"/>
    <w:rsid w:val="0029070B"/>
    <w:rsid w:val="00290A19"/>
    <w:rsid w:val="00292530"/>
    <w:rsid w:val="002D32AC"/>
    <w:rsid w:val="002E47D7"/>
    <w:rsid w:val="00307CBC"/>
    <w:rsid w:val="003343B5"/>
    <w:rsid w:val="003407EC"/>
    <w:rsid w:val="00356113"/>
    <w:rsid w:val="0036489E"/>
    <w:rsid w:val="00364AF8"/>
    <w:rsid w:val="00371F04"/>
    <w:rsid w:val="00377D0F"/>
    <w:rsid w:val="0038199F"/>
    <w:rsid w:val="003B36F9"/>
    <w:rsid w:val="003B652C"/>
    <w:rsid w:val="003D1C08"/>
    <w:rsid w:val="004245C0"/>
    <w:rsid w:val="00430C73"/>
    <w:rsid w:val="004356B8"/>
    <w:rsid w:val="00437D0A"/>
    <w:rsid w:val="00446885"/>
    <w:rsid w:val="00465BA2"/>
    <w:rsid w:val="00473804"/>
    <w:rsid w:val="00481D95"/>
    <w:rsid w:val="004838A5"/>
    <w:rsid w:val="00496996"/>
    <w:rsid w:val="004B670B"/>
    <w:rsid w:val="004D1F00"/>
    <w:rsid w:val="004E48B0"/>
    <w:rsid w:val="004F0664"/>
    <w:rsid w:val="004F1A99"/>
    <w:rsid w:val="00511EFF"/>
    <w:rsid w:val="00513491"/>
    <w:rsid w:val="00553E67"/>
    <w:rsid w:val="005704FE"/>
    <w:rsid w:val="00575591"/>
    <w:rsid w:val="00576BF4"/>
    <w:rsid w:val="00580A94"/>
    <w:rsid w:val="005820C4"/>
    <w:rsid w:val="005C5775"/>
    <w:rsid w:val="005E7C01"/>
    <w:rsid w:val="005F165B"/>
    <w:rsid w:val="00613A98"/>
    <w:rsid w:val="0062646D"/>
    <w:rsid w:val="006345EE"/>
    <w:rsid w:val="00645AA8"/>
    <w:rsid w:val="00651596"/>
    <w:rsid w:val="00651EA0"/>
    <w:rsid w:val="00672BEC"/>
    <w:rsid w:val="006A5FB0"/>
    <w:rsid w:val="006B272E"/>
    <w:rsid w:val="00706C17"/>
    <w:rsid w:val="0071637E"/>
    <w:rsid w:val="0072386D"/>
    <w:rsid w:val="007266CC"/>
    <w:rsid w:val="00733B14"/>
    <w:rsid w:val="00733E40"/>
    <w:rsid w:val="007462D7"/>
    <w:rsid w:val="00757764"/>
    <w:rsid w:val="007B2352"/>
    <w:rsid w:val="007E6A03"/>
    <w:rsid w:val="007E6BC1"/>
    <w:rsid w:val="00810260"/>
    <w:rsid w:val="00814B0E"/>
    <w:rsid w:val="00830307"/>
    <w:rsid w:val="00830DF0"/>
    <w:rsid w:val="00845EFA"/>
    <w:rsid w:val="00847311"/>
    <w:rsid w:val="00853B33"/>
    <w:rsid w:val="00853BE8"/>
    <w:rsid w:val="008644F7"/>
    <w:rsid w:val="00885917"/>
    <w:rsid w:val="0089298E"/>
    <w:rsid w:val="00892A56"/>
    <w:rsid w:val="00893C1C"/>
    <w:rsid w:val="008A202B"/>
    <w:rsid w:val="008A502F"/>
    <w:rsid w:val="008A6C58"/>
    <w:rsid w:val="008B1238"/>
    <w:rsid w:val="008C3E7F"/>
    <w:rsid w:val="008C4533"/>
    <w:rsid w:val="008C6F6B"/>
    <w:rsid w:val="008D29CE"/>
    <w:rsid w:val="008F0795"/>
    <w:rsid w:val="008F182A"/>
    <w:rsid w:val="008F340E"/>
    <w:rsid w:val="008F72FD"/>
    <w:rsid w:val="00907D60"/>
    <w:rsid w:val="0092322F"/>
    <w:rsid w:val="00934505"/>
    <w:rsid w:val="009566C5"/>
    <w:rsid w:val="0097725A"/>
    <w:rsid w:val="00990801"/>
    <w:rsid w:val="009A6D57"/>
    <w:rsid w:val="009B4178"/>
    <w:rsid w:val="009C2E77"/>
    <w:rsid w:val="009E7B10"/>
    <w:rsid w:val="009F60FA"/>
    <w:rsid w:val="00A001C0"/>
    <w:rsid w:val="00A04C5C"/>
    <w:rsid w:val="00A50E1D"/>
    <w:rsid w:val="00A5416C"/>
    <w:rsid w:val="00A63A53"/>
    <w:rsid w:val="00A87585"/>
    <w:rsid w:val="00A92BB1"/>
    <w:rsid w:val="00A94334"/>
    <w:rsid w:val="00A96AB8"/>
    <w:rsid w:val="00AB1156"/>
    <w:rsid w:val="00B16276"/>
    <w:rsid w:val="00B33885"/>
    <w:rsid w:val="00B42AF7"/>
    <w:rsid w:val="00B51CBE"/>
    <w:rsid w:val="00B679FE"/>
    <w:rsid w:val="00B71365"/>
    <w:rsid w:val="00B71912"/>
    <w:rsid w:val="00B730B9"/>
    <w:rsid w:val="00B803DD"/>
    <w:rsid w:val="00BA3152"/>
    <w:rsid w:val="00BA5BB3"/>
    <w:rsid w:val="00BC13F6"/>
    <w:rsid w:val="00BD63C6"/>
    <w:rsid w:val="00BF6C04"/>
    <w:rsid w:val="00C0155A"/>
    <w:rsid w:val="00C04DEC"/>
    <w:rsid w:val="00C116A0"/>
    <w:rsid w:val="00C2084C"/>
    <w:rsid w:val="00C30E37"/>
    <w:rsid w:val="00C60C16"/>
    <w:rsid w:val="00C6163F"/>
    <w:rsid w:val="00C83D4B"/>
    <w:rsid w:val="00CA77D0"/>
    <w:rsid w:val="00CB504A"/>
    <w:rsid w:val="00CD212A"/>
    <w:rsid w:val="00CE345F"/>
    <w:rsid w:val="00CE4D1F"/>
    <w:rsid w:val="00D238EF"/>
    <w:rsid w:val="00D65FCF"/>
    <w:rsid w:val="00D8255D"/>
    <w:rsid w:val="00D844CF"/>
    <w:rsid w:val="00DA4146"/>
    <w:rsid w:val="00DC686D"/>
    <w:rsid w:val="00E10146"/>
    <w:rsid w:val="00E24EA4"/>
    <w:rsid w:val="00E25352"/>
    <w:rsid w:val="00E266D1"/>
    <w:rsid w:val="00E46842"/>
    <w:rsid w:val="00E60D35"/>
    <w:rsid w:val="00E7220A"/>
    <w:rsid w:val="00E84B3D"/>
    <w:rsid w:val="00E84F3A"/>
    <w:rsid w:val="00E94CA7"/>
    <w:rsid w:val="00EA2B40"/>
    <w:rsid w:val="00EA2ED6"/>
    <w:rsid w:val="00EB013E"/>
    <w:rsid w:val="00ED3A0A"/>
    <w:rsid w:val="00F04036"/>
    <w:rsid w:val="00F104F6"/>
    <w:rsid w:val="00F14073"/>
    <w:rsid w:val="00F214FF"/>
    <w:rsid w:val="00F25FDA"/>
    <w:rsid w:val="00F411F7"/>
    <w:rsid w:val="00F45130"/>
    <w:rsid w:val="00F574D8"/>
    <w:rsid w:val="00F642DA"/>
    <w:rsid w:val="00F72A7D"/>
    <w:rsid w:val="00F8078F"/>
    <w:rsid w:val="00F9443E"/>
    <w:rsid w:val="00FA12EF"/>
    <w:rsid w:val="00FA29D8"/>
    <w:rsid w:val="00FA2FF6"/>
    <w:rsid w:val="00FA531C"/>
    <w:rsid w:val="00FA53E9"/>
    <w:rsid w:val="00FC4C2D"/>
    <w:rsid w:val="00FC7C4F"/>
    <w:rsid w:val="00FE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F9957-685D-4A2A-89EE-07D899EE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paragraph" w:styleId="Antrat1">
    <w:name w:val="heading 1"/>
    <w:basedOn w:val="prastasis"/>
    <w:next w:val="prastasis"/>
    <w:link w:val="Antrat1Diagrama"/>
    <w:uiPriority w:val="9"/>
    <w:qFormat/>
    <w:rsid w:val="00F04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04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A87585"/>
    <w:rPr>
      <w:sz w:val="16"/>
      <w:szCs w:val="16"/>
    </w:rPr>
  </w:style>
  <w:style w:type="paragraph" w:styleId="Komentarotekstas">
    <w:name w:val="annotation text"/>
    <w:basedOn w:val="prastasis"/>
    <w:link w:val="KomentarotekstasDiagrama"/>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Pagrindinistekstas1">
    <w:name w:val="Pagrindinis tekstas1"/>
    <w:basedOn w:val="prastasis"/>
    <w:rsid w:val="0027183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
    <w:name w:val="Char Char"/>
    <w:basedOn w:val="prastasis"/>
    <w:rsid w:val="00271838"/>
    <w:pPr>
      <w:spacing w:after="0" w:line="240" w:lineRule="auto"/>
    </w:pPr>
    <w:rPr>
      <w:rFonts w:eastAsia="Times New Roman" w:cs="Times New Roman"/>
      <w:szCs w:val="24"/>
      <w:lang w:val="pl-PL" w:eastAsia="pl-PL"/>
    </w:rPr>
  </w:style>
  <w:style w:type="paragraph" w:customStyle="1" w:styleId="Pagrindinistekstas2">
    <w:name w:val="Pagrindinis tekstas2"/>
    <w:basedOn w:val="prastasis"/>
    <w:rsid w:val="00830DF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0">
    <w:name w:val="Char Char"/>
    <w:basedOn w:val="prastasis"/>
    <w:rsid w:val="00830DF0"/>
    <w:pPr>
      <w:spacing w:after="0" w:line="240" w:lineRule="auto"/>
    </w:pPr>
    <w:rPr>
      <w:rFonts w:eastAsia="Times New Roman" w:cs="Times New Roman"/>
      <w:szCs w:val="24"/>
      <w:lang w:val="pl-PL" w:eastAsia="pl-PL"/>
    </w:rPr>
  </w:style>
  <w:style w:type="paragraph" w:styleId="Betarp">
    <w:name w:val="No Spacing"/>
    <w:uiPriority w:val="1"/>
    <w:qFormat/>
    <w:rsid w:val="008A6C58"/>
    <w:pPr>
      <w:spacing w:after="0" w:line="240" w:lineRule="auto"/>
    </w:pPr>
  </w:style>
  <w:style w:type="character" w:styleId="Hipersaitas">
    <w:name w:val="Hyperlink"/>
    <w:aliases w:val="Įprastasis1"/>
    <w:basedOn w:val="Numatytasispastraiposriftas"/>
    <w:uiPriority w:val="99"/>
    <w:rsid w:val="00580A94"/>
    <w:rPr>
      <w:rFonts w:ascii="TimesLT" w:hAnsi="TimesLT" w:cs="Times New Roman"/>
    </w:rPr>
  </w:style>
  <w:style w:type="paragraph" w:customStyle="1" w:styleId="Pagrindinistekstas3">
    <w:name w:val="Pagrindinis tekstas3"/>
    <w:basedOn w:val="prastasis"/>
    <w:rsid w:val="00580A94"/>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Antrat1Diagrama">
    <w:name w:val="Antraštė 1 Diagrama"/>
    <w:basedOn w:val="Numatytasispastraiposriftas"/>
    <w:link w:val="Antrat1"/>
    <w:uiPriority w:val="9"/>
    <w:rsid w:val="00F04036"/>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F04036"/>
    <w:rPr>
      <w:rFonts w:asciiTheme="majorHAnsi" w:eastAsiaTheme="majorEastAsia" w:hAnsiTheme="majorHAnsi" w:cstheme="majorBidi"/>
      <w:color w:val="365F91" w:themeColor="accent1" w:themeShade="BF"/>
      <w:sz w:val="26"/>
      <w:szCs w:val="26"/>
    </w:rPr>
  </w:style>
  <w:style w:type="paragraph" w:styleId="Puslapioinaostekstas">
    <w:name w:val="footnote text"/>
    <w:basedOn w:val="prastasis"/>
    <w:link w:val="PuslapioinaostekstasDiagrama"/>
    <w:semiHidden/>
    <w:rsid w:val="00211F49"/>
    <w:pPr>
      <w:spacing w:after="0" w:line="240" w:lineRule="auto"/>
    </w:pPr>
    <w:rPr>
      <w:rFonts w:eastAsia="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11F49"/>
    <w:rPr>
      <w:rFonts w:eastAsia="Times New Roman" w:cs="Times New Roman"/>
      <w:sz w:val="20"/>
      <w:szCs w:val="20"/>
      <w:lang w:eastAsia="lt-LT"/>
    </w:rPr>
  </w:style>
  <w:style w:type="character" w:styleId="Vietosrezervavimoenklotekstas">
    <w:name w:val="Placeholder Text"/>
    <w:basedOn w:val="Numatytasispastraiposriftas"/>
    <w:uiPriority w:val="99"/>
    <w:semiHidden/>
    <w:rsid w:val="00211F49"/>
    <w:rPr>
      <w:color w:val="808080"/>
    </w:rPr>
  </w:style>
  <w:style w:type="character" w:customStyle="1" w:styleId="Stilius1">
    <w:name w:val="Stilius1"/>
    <w:basedOn w:val="Numatytasispastraiposriftas"/>
    <w:uiPriority w:val="1"/>
    <w:rsid w:val="00211F49"/>
    <w:rPr>
      <w:rFonts w:ascii="Times New Roman" w:hAnsi="Times New Roman"/>
      <w:sz w:val="22"/>
      <w:u w:val="single"/>
    </w:rPr>
  </w:style>
  <w:style w:type="character" w:styleId="Puslapioinaosnuoroda">
    <w:name w:val="footnote reference"/>
    <w:basedOn w:val="Numatytasispastraiposriftas"/>
    <w:uiPriority w:val="99"/>
    <w:semiHidden/>
    <w:unhideWhenUsed/>
    <w:rsid w:val="007E6BC1"/>
    <w:rPr>
      <w:vertAlign w:val="superscript"/>
    </w:rPr>
  </w:style>
  <w:style w:type="paragraph" w:styleId="Antrats">
    <w:name w:val="header"/>
    <w:basedOn w:val="prastasis"/>
    <w:link w:val="AntratsDiagrama"/>
    <w:uiPriority w:val="99"/>
    <w:unhideWhenUsed/>
    <w:rsid w:val="002163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638F"/>
  </w:style>
  <w:style w:type="paragraph" w:styleId="Porat">
    <w:name w:val="footer"/>
    <w:basedOn w:val="prastasis"/>
    <w:link w:val="PoratDiagrama"/>
    <w:uiPriority w:val="99"/>
    <w:unhideWhenUsed/>
    <w:rsid w:val="002163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638F"/>
  </w:style>
  <w:style w:type="paragraph" w:customStyle="1" w:styleId="Default">
    <w:name w:val="Default"/>
    <w:rsid w:val="009E7B10"/>
    <w:pPr>
      <w:autoSpaceDE w:val="0"/>
      <w:autoSpaceDN w:val="0"/>
      <w:adjustRightInd w:val="0"/>
      <w:spacing w:after="0" w:line="240" w:lineRule="auto"/>
    </w:pPr>
    <w:rPr>
      <w:rFonts w:cs="Times New Roman"/>
      <w:color w:val="000000"/>
      <w:szCs w:val="24"/>
    </w:rPr>
  </w:style>
  <w:style w:type="character" w:styleId="Grietas">
    <w:name w:val="Strong"/>
    <w:basedOn w:val="Numatytasispastraiposriftas"/>
    <w:uiPriority w:val="22"/>
    <w:qFormat/>
    <w:rsid w:val="00430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945406">
      <w:bodyDiv w:val="1"/>
      <w:marLeft w:val="0"/>
      <w:marRight w:val="0"/>
      <w:marTop w:val="0"/>
      <w:marBottom w:val="0"/>
      <w:divBdr>
        <w:top w:val="none" w:sz="0" w:space="0" w:color="auto"/>
        <w:left w:val="none" w:sz="0" w:space="0" w:color="auto"/>
        <w:bottom w:val="none" w:sz="0" w:space="0" w:color="auto"/>
        <w:right w:val="none" w:sz="0" w:space="0" w:color="auto"/>
      </w:divBdr>
      <w:divsChild>
        <w:div w:id="879629492">
          <w:marLeft w:val="0"/>
          <w:marRight w:val="0"/>
          <w:marTop w:val="0"/>
          <w:marBottom w:val="0"/>
          <w:divBdr>
            <w:top w:val="none" w:sz="0" w:space="0" w:color="auto"/>
            <w:left w:val="none" w:sz="0" w:space="0" w:color="auto"/>
            <w:bottom w:val="none" w:sz="0" w:space="0" w:color="auto"/>
            <w:right w:val="none" w:sz="0" w:space="0" w:color="auto"/>
          </w:divBdr>
          <w:divsChild>
            <w:div w:id="146240561">
              <w:marLeft w:val="0"/>
              <w:marRight w:val="0"/>
              <w:marTop w:val="0"/>
              <w:marBottom w:val="0"/>
              <w:divBdr>
                <w:top w:val="none" w:sz="0" w:space="0" w:color="auto"/>
                <w:left w:val="none" w:sz="0" w:space="0" w:color="auto"/>
                <w:bottom w:val="none" w:sz="0" w:space="0" w:color="auto"/>
                <w:right w:val="none" w:sz="0" w:space="0" w:color="auto"/>
              </w:divBdr>
              <w:divsChild>
                <w:div w:id="65760200">
                  <w:marLeft w:val="0"/>
                  <w:marRight w:val="0"/>
                  <w:marTop w:val="0"/>
                  <w:marBottom w:val="0"/>
                  <w:divBdr>
                    <w:top w:val="none" w:sz="0" w:space="0" w:color="auto"/>
                    <w:left w:val="none" w:sz="0" w:space="0" w:color="auto"/>
                    <w:bottom w:val="none" w:sz="0" w:space="0" w:color="auto"/>
                    <w:right w:val="none" w:sz="0" w:space="0" w:color="auto"/>
                  </w:divBdr>
                  <w:divsChild>
                    <w:div w:id="558594303">
                      <w:marLeft w:val="0"/>
                      <w:marRight w:val="0"/>
                      <w:marTop w:val="0"/>
                      <w:marBottom w:val="0"/>
                      <w:divBdr>
                        <w:top w:val="none" w:sz="0" w:space="0" w:color="auto"/>
                        <w:left w:val="none" w:sz="0" w:space="0" w:color="auto"/>
                        <w:bottom w:val="none" w:sz="0" w:space="0" w:color="auto"/>
                        <w:right w:val="none" w:sz="0" w:space="0" w:color="auto"/>
                      </w:divBdr>
                      <w:divsChild>
                        <w:div w:id="1282421165">
                          <w:marLeft w:val="0"/>
                          <w:marRight w:val="0"/>
                          <w:marTop w:val="0"/>
                          <w:marBottom w:val="0"/>
                          <w:divBdr>
                            <w:top w:val="none" w:sz="0" w:space="0" w:color="auto"/>
                            <w:left w:val="none" w:sz="0" w:space="0" w:color="auto"/>
                            <w:bottom w:val="none" w:sz="0" w:space="0" w:color="auto"/>
                            <w:right w:val="none" w:sz="0" w:space="0" w:color="auto"/>
                          </w:divBdr>
                        </w:div>
                        <w:div w:id="1109280539">
                          <w:marLeft w:val="0"/>
                          <w:marRight w:val="0"/>
                          <w:marTop w:val="0"/>
                          <w:marBottom w:val="0"/>
                          <w:divBdr>
                            <w:top w:val="none" w:sz="0" w:space="0" w:color="auto"/>
                            <w:left w:val="none" w:sz="0" w:space="0" w:color="auto"/>
                            <w:bottom w:val="none" w:sz="0" w:space="0" w:color="auto"/>
                            <w:right w:val="none" w:sz="0" w:space="0" w:color="auto"/>
                          </w:divBdr>
                        </w:div>
                        <w:div w:id="98531025">
                          <w:marLeft w:val="0"/>
                          <w:marRight w:val="0"/>
                          <w:marTop w:val="0"/>
                          <w:marBottom w:val="0"/>
                          <w:divBdr>
                            <w:top w:val="none" w:sz="0" w:space="0" w:color="auto"/>
                            <w:left w:val="none" w:sz="0" w:space="0" w:color="auto"/>
                            <w:bottom w:val="none" w:sz="0" w:space="0" w:color="auto"/>
                            <w:right w:val="none" w:sz="0" w:space="0" w:color="auto"/>
                          </w:divBdr>
                        </w:div>
                        <w:div w:id="1441411994">
                          <w:marLeft w:val="0"/>
                          <w:marRight w:val="0"/>
                          <w:marTop w:val="0"/>
                          <w:marBottom w:val="0"/>
                          <w:divBdr>
                            <w:top w:val="none" w:sz="0" w:space="0" w:color="auto"/>
                            <w:left w:val="none" w:sz="0" w:space="0" w:color="auto"/>
                            <w:bottom w:val="none" w:sz="0" w:space="0" w:color="auto"/>
                            <w:right w:val="none" w:sz="0" w:space="0" w:color="auto"/>
                          </w:divBdr>
                        </w:div>
                        <w:div w:id="1045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2DE0-7462-4C15-968B-DE9D237E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5241</Words>
  <Characters>2988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Voišnis</dc:creator>
  <cp:lastModifiedBy>Vilma Vaitkevičiūtė</cp:lastModifiedBy>
  <cp:revision>4</cp:revision>
  <cp:lastPrinted>2016-06-20T04:35:00Z</cp:lastPrinted>
  <dcterms:created xsi:type="dcterms:W3CDTF">2024-06-18T19:12:00Z</dcterms:created>
  <dcterms:modified xsi:type="dcterms:W3CDTF">2024-06-19T08:34:00Z</dcterms:modified>
</cp:coreProperties>
</file>