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FA7" w:rsidRDefault="00B05C25" w:rsidP="00404FA7">
      <w:pPr>
        <w:spacing w:after="100" w:afterAutospacing="1" w:line="285" w:lineRule="atLeast"/>
        <w:jc w:val="center"/>
        <w:rPr>
          <w:rStyle w:val="tlid-translation"/>
          <w:b/>
          <w:lang w:val="en"/>
        </w:rPr>
      </w:pPr>
      <w:r>
        <w:rPr>
          <w:rStyle w:val="tlid-translation"/>
          <w:b/>
          <w:lang w:val="en"/>
        </w:rPr>
        <w:t>Foreigner</w:t>
      </w:r>
      <w:r w:rsidR="00404FA7" w:rsidRPr="00404FA7">
        <w:rPr>
          <w:rStyle w:val="tlid-translation"/>
          <w:b/>
          <w:lang w:val="en"/>
        </w:rPr>
        <w:t xml:space="preserve"> is a performer coming to the Republic of Lithuania to perform an artist's activity</w:t>
      </w:r>
    </w:p>
    <w:p w:rsidR="00404FA7" w:rsidRPr="00D2172E" w:rsidRDefault="00404FA7" w:rsidP="00404FA7">
      <w:pPr>
        <w:spacing w:before="100" w:beforeAutospacing="1" w:after="100" w:afterAutospacing="1" w:line="285" w:lineRule="atLeast"/>
        <w:jc w:val="center"/>
        <w:rPr>
          <w:rFonts w:eastAsia="Times New Roman" w:cs="Times New Roman"/>
          <w:b/>
          <w:color w:val="1C1C1C"/>
          <w:sz w:val="28"/>
          <w:szCs w:val="28"/>
          <w:lang w:eastAsia="lt-LT"/>
        </w:rPr>
      </w:pPr>
      <w:r w:rsidRPr="00917A91">
        <w:rPr>
          <w:b/>
          <w:noProof/>
          <w:color w:val="1C1C1C"/>
          <w:szCs w:val="24"/>
        </w:rPr>
        <w:t>(Law on the Legal Status of For</w:t>
      </w:r>
      <w:r>
        <w:rPr>
          <w:b/>
          <w:noProof/>
          <w:color w:val="1C1C1C"/>
          <w:szCs w:val="24"/>
        </w:rPr>
        <w:t>eigners, Art. 45, pt. 1, para. 4</w:t>
      </w:r>
      <w:r w:rsidRPr="00917A91">
        <w:rPr>
          <w:b/>
          <w:noProof/>
          <w:color w:val="1C1C1C"/>
          <w:szCs w:val="24"/>
        </w:rPr>
        <w:t>)</w:t>
      </w:r>
    </w:p>
    <w:p w:rsidR="00404FA7" w:rsidRPr="00E6577A" w:rsidRDefault="00404FA7" w:rsidP="00404FA7">
      <w:pPr>
        <w:pStyle w:val="NoSpacing"/>
        <w:jc w:val="both"/>
        <w:rPr>
          <w:rFonts w:eastAsia="Times New Roman" w:cs="Times New Roman"/>
          <w:b/>
          <w:i/>
          <w:sz w:val="22"/>
          <w:u w:val="single"/>
          <w:lang w:eastAsia="lt-LT"/>
        </w:rPr>
      </w:pPr>
      <w:r w:rsidRPr="00E6577A">
        <w:rPr>
          <w:b/>
          <w:sz w:val="22"/>
        </w:rPr>
        <w:t xml:space="preserve">  </w:t>
      </w:r>
      <w:r w:rsidRPr="00E6577A">
        <w:rPr>
          <w:rStyle w:val="tlid-translation"/>
          <w:b/>
          <w:sz w:val="22"/>
          <w:lang w:val="en"/>
        </w:rPr>
        <w:t>application for a temporary residence permit in the Republic of Lithuania</w:t>
      </w:r>
      <w:r w:rsidRPr="00E6577A">
        <w:rPr>
          <w:rStyle w:val="tlid-translation"/>
          <w:sz w:val="22"/>
          <w:lang w:val="en"/>
        </w:rPr>
        <w:t xml:space="preserve">. </w:t>
      </w:r>
      <w:r w:rsidRPr="00E6577A">
        <w:rPr>
          <w:rStyle w:val="tlid-translation"/>
          <w:b/>
          <w:i/>
          <w:sz w:val="22"/>
          <w:u w:val="single"/>
          <w:lang w:val="en"/>
        </w:rPr>
        <w:t>The application is submitted through the Lithuanian Migration Information System (MIGRIS)</w:t>
      </w:r>
      <w:r w:rsidRPr="00E6577A">
        <w:rPr>
          <w:rStyle w:val="tlid-translation"/>
          <w:sz w:val="22"/>
          <w:lang w:val="en"/>
        </w:rPr>
        <w:t>;</w:t>
      </w:r>
    </w:p>
    <w:p w:rsidR="00404FA7" w:rsidRPr="00E6577A" w:rsidRDefault="00404FA7" w:rsidP="00404FA7">
      <w:pPr>
        <w:pStyle w:val="NoSpacing"/>
        <w:jc w:val="both"/>
        <w:rPr>
          <w:b/>
          <w:sz w:val="22"/>
        </w:rPr>
      </w:pPr>
    </w:p>
    <w:p w:rsidR="00404FA7" w:rsidRPr="00E6577A" w:rsidRDefault="00404FA7" w:rsidP="00404FA7">
      <w:pPr>
        <w:pStyle w:val="NoSpacing"/>
        <w:jc w:val="both"/>
        <w:rPr>
          <w:rStyle w:val="tlid-translation"/>
          <w:b/>
          <w:sz w:val="22"/>
          <w:lang w:val="en"/>
        </w:rPr>
      </w:pPr>
      <w:r w:rsidRPr="00E6577A">
        <w:rPr>
          <w:b/>
          <w:sz w:val="22"/>
        </w:rPr>
        <w:t></w:t>
      </w:r>
      <w:r w:rsidRPr="00E6577A">
        <w:rPr>
          <w:rFonts w:cs="Times New Roman"/>
          <w:b/>
          <w:color w:val="000000"/>
          <w:sz w:val="22"/>
        </w:rPr>
        <w:t xml:space="preserve">  </w:t>
      </w:r>
      <w:r w:rsidRPr="00E6577A">
        <w:rPr>
          <w:rStyle w:val="tlid-translation"/>
          <w:b/>
          <w:sz w:val="22"/>
          <w:lang w:val="en"/>
        </w:rPr>
        <w:t>a valid travel document (passport);</w:t>
      </w:r>
    </w:p>
    <w:p w:rsidR="00404FA7" w:rsidRPr="00E6577A" w:rsidRDefault="00404FA7" w:rsidP="00404FA7">
      <w:pPr>
        <w:pStyle w:val="NoSpacing"/>
        <w:jc w:val="both"/>
        <w:rPr>
          <w:b/>
          <w:sz w:val="22"/>
        </w:rPr>
      </w:pPr>
    </w:p>
    <w:p w:rsidR="00404FA7" w:rsidRPr="00E6577A" w:rsidRDefault="00404FA7" w:rsidP="00404FA7">
      <w:pPr>
        <w:pStyle w:val="NoSpacing"/>
        <w:jc w:val="both"/>
        <w:rPr>
          <w:rFonts w:cs="Times New Roman"/>
          <w:b/>
          <w:bCs/>
          <w:i/>
          <w:color w:val="000000"/>
          <w:sz w:val="22"/>
          <w:u w:val="single"/>
        </w:rPr>
      </w:pPr>
      <w:r w:rsidRPr="00E6577A">
        <w:rPr>
          <w:b/>
          <w:sz w:val="22"/>
        </w:rPr>
        <w:t></w:t>
      </w:r>
      <w:r w:rsidRPr="00E6577A">
        <w:rPr>
          <w:b/>
          <w:color w:val="000000"/>
          <w:sz w:val="22"/>
        </w:rPr>
        <w:t xml:space="preserve"> </w:t>
      </w:r>
      <w:r w:rsidRPr="00E6577A">
        <w:rPr>
          <w:rStyle w:val="tlid-translation"/>
          <w:b/>
          <w:sz w:val="22"/>
          <w:lang w:val="en"/>
        </w:rPr>
        <w:t>the number of the mediation letter of the public legal entity registered in the Register of Legal Entities of the receiving / inviting person.</w:t>
      </w:r>
      <w:r w:rsidRPr="00E6577A">
        <w:rPr>
          <w:rStyle w:val="NoSpacing"/>
          <w:b/>
          <w:sz w:val="22"/>
          <w:lang w:val="en"/>
        </w:rPr>
        <w:t xml:space="preserve"> </w:t>
      </w:r>
      <w:r w:rsidRPr="00E6577A">
        <w:rPr>
          <w:rStyle w:val="tlid-translation"/>
          <w:b/>
          <w:i/>
          <w:sz w:val="22"/>
          <w:u w:val="single"/>
          <w:lang w:val="en"/>
        </w:rPr>
        <w:t xml:space="preserve">The mediation letter is submitted through the Public Service Information System (EPIS) for Citizens and </w:t>
      </w:r>
      <w:r w:rsidR="00B05C25" w:rsidRPr="00E6577A">
        <w:rPr>
          <w:rStyle w:val="tlid-translation"/>
          <w:b/>
          <w:i/>
          <w:sz w:val="22"/>
          <w:u w:val="single"/>
          <w:lang w:val="en"/>
        </w:rPr>
        <w:t>Foreigner</w:t>
      </w:r>
      <w:r w:rsidRPr="00E6577A">
        <w:rPr>
          <w:rStyle w:val="tlid-translation"/>
          <w:b/>
          <w:i/>
          <w:sz w:val="22"/>
          <w:u w:val="single"/>
          <w:lang w:val="en"/>
        </w:rPr>
        <w:t>s in the Republic of Lithuania for the issue of personal and other documents</w:t>
      </w:r>
      <w:r w:rsidRPr="00E6577A">
        <w:rPr>
          <w:rStyle w:val="tlid-translation"/>
          <w:b/>
          <w:sz w:val="22"/>
          <w:u w:val="single"/>
          <w:lang w:val="en"/>
        </w:rPr>
        <w:t>;</w:t>
      </w:r>
    </w:p>
    <w:p w:rsidR="00404FA7" w:rsidRPr="00E6577A" w:rsidRDefault="00404FA7" w:rsidP="00404FA7">
      <w:pPr>
        <w:pStyle w:val="NoSpacing"/>
        <w:jc w:val="both"/>
        <w:rPr>
          <w:b/>
          <w:noProof/>
          <w:sz w:val="22"/>
          <w:lang w:eastAsia="lt-LT"/>
        </w:rPr>
      </w:pPr>
    </w:p>
    <w:p w:rsidR="00404FA7" w:rsidRPr="00E6577A" w:rsidRDefault="00404FA7" w:rsidP="00404FA7">
      <w:pPr>
        <w:pStyle w:val="NoSpacing"/>
        <w:jc w:val="both"/>
        <w:rPr>
          <w:b/>
          <w:sz w:val="22"/>
          <w:lang w:eastAsia="lt-LT"/>
        </w:rPr>
      </w:pPr>
      <w:r w:rsidRPr="00E6577A">
        <w:rPr>
          <w:b/>
          <w:sz w:val="22"/>
        </w:rPr>
        <w:t></w:t>
      </w:r>
      <w:r w:rsidRPr="00E6577A">
        <w:rPr>
          <w:b/>
          <w:color w:val="000000"/>
          <w:sz w:val="22"/>
        </w:rPr>
        <w:t xml:space="preserve">  </w:t>
      </w:r>
      <w:r w:rsidRPr="00E6577A">
        <w:rPr>
          <w:rStyle w:val="tlid-translation"/>
          <w:b/>
          <w:sz w:val="22"/>
          <w:lang w:val="en"/>
        </w:rPr>
        <w:t xml:space="preserve">a document confirming that </w:t>
      </w:r>
      <w:r w:rsidR="00B05C25" w:rsidRPr="00E6577A">
        <w:rPr>
          <w:rStyle w:val="tlid-translation"/>
          <w:b/>
          <w:sz w:val="22"/>
          <w:lang w:val="en"/>
        </w:rPr>
        <w:t>foreigner</w:t>
      </w:r>
      <w:r w:rsidRPr="00E6577A">
        <w:rPr>
          <w:rStyle w:val="tlid-translation"/>
          <w:b/>
          <w:sz w:val="22"/>
          <w:lang w:val="en"/>
        </w:rPr>
        <w:t xml:space="preserve"> is a performer coming to the Republic of Lithuania to engage in performer activities</w:t>
      </w:r>
      <w:r w:rsidRPr="00E6577A">
        <w:rPr>
          <w:b/>
          <w:color w:val="000000"/>
          <w:sz w:val="22"/>
          <w:vertAlign w:val="superscript"/>
        </w:rPr>
        <w:t xml:space="preserve"> </w:t>
      </w:r>
      <w:r w:rsidRPr="00E6577A">
        <w:rPr>
          <w:b/>
          <w:color w:val="000000"/>
          <w:sz w:val="22"/>
          <w:vertAlign w:val="superscript"/>
        </w:rPr>
        <w:t>*</w:t>
      </w:r>
      <w:r w:rsidRPr="00E6577A">
        <w:rPr>
          <w:b/>
          <w:sz w:val="22"/>
          <w:lang w:eastAsia="lt-LT"/>
        </w:rPr>
        <w:t>;</w:t>
      </w:r>
    </w:p>
    <w:p w:rsidR="00404FA7" w:rsidRPr="00E6577A" w:rsidRDefault="00404FA7" w:rsidP="00404FA7">
      <w:pPr>
        <w:pStyle w:val="NoSpacing"/>
        <w:jc w:val="both"/>
        <w:rPr>
          <w:b/>
          <w:sz w:val="22"/>
          <w:lang w:eastAsia="lt-LT"/>
        </w:rPr>
      </w:pPr>
    </w:p>
    <w:p w:rsidR="00404FA7" w:rsidRPr="00E6577A" w:rsidRDefault="00C91538" w:rsidP="00404FA7">
      <w:pPr>
        <w:pStyle w:val="NoSpacing"/>
        <w:jc w:val="both"/>
        <w:rPr>
          <w:b/>
          <w:sz w:val="22"/>
          <w:lang w:eastAsia="lt-LT"/>
        </w:rPr>
      </w:pPr>
      <w:r w:rsidRPr="00E6577A">
        <w:rPr>
          <w:b/>
          <w:sz w:val="22"/>
        </w:rPr>
        <w:t></w:t>
      </w:r>
      <w:r w:rsidRPr="00E6577A">
        <w:rPr>
          <w:rStyle w:val="tlid-translation"/>
          <w:b/>
          <w:sz w:val="22"/>
          <w:lang w:val="en"/>
        </w:rPr>
        <w:t xml:space="preserve"> </w:t>
      </w:r>
      <w:r w:rsidR="00404FA7" w:rsidRPr="00E6577A">
        <w:rPr>
          <w:rStyle w:val="tlid-translation"/>
          <w:b/>
          <w:sz w:val="22"/>
          <w:lang w:val="en"/>
        </w:rPr>
        <w:t xml:space="preserve">a document certifying that </w:t>
      </w:r>
      <w:r w:rsidR="00B05C25" w:rsidRPr="00E6577A">
        <w:rPr>
          <w:rStyle w:val="tlid-translation"/>
          <w:b/>
          <w:sz w:val="22"/>
          <w:lang w:val="en"/>
        </w:rPr>
        <w:t>foreigner</w:t>
      </w:r>
      <w:r w:rsidR="00404FA7" w:rsidRPr="00E6577A">
        <w:rPr>
          <w:rStyle w:val="tlid-translation"/>
          <w:b/>
          <w:sz w:val="22"/>
          <w:lang w:val="en"/>
        </w:rPr>
        <w:t xml:space="preserve"> has sufficient funds and / or receives regular income (</w:t>
      </w:r>
      <w:r w:rsidR="00404FA7" w:rsidRPr="00E6577A">
        <w:rPr>
          <w:rStyle w:val="tlid-translation"/>
          <w:b/>
          <w:sz w:val="22"/>
          <w:u w:val="single"/>
          <w:lang w:val="en"/>
        </w:rPr>
        <w:t>e</w:t>
      </w:r>
      <w:r w:rsidR="00404FA7" w:rsidRPr="00E6577A">
        <w:rPr>
          <w:rStyle w:val="tlid-translation"/>
          <w:b/>
          <w:sz w:val="22"/>
          <w:u w:val="single"/>
          <w:lang w:val="en"/>
        </w:rPr>
        <w:t>.</w:t>
      </w:r>
      <w:r w:rsidR="00404FA7" w:rsidRPr="00E6577A">
        <w:rPr>
          <w:rStyle w:val="tlid-translation"/>
          <w:b/>
          <w:sz w:val="22"/>
          <w:u w:val="single"/>
          <w:lang w:val="en"/>
        </w:rPr>
        <w:t>g</w:t>
      </w:r>
      <w:r w:rsidR="00404FA7" w:rsidRPr="00E6577A">
        <w:rPr>
          <w:rStyle w:val="tlid-translation"/>
          <w:b/>
          <w:sz w:val="22"/>
          <w:u w:val="single"/>
          <w:lang w:val="en"/>
        </w:rPr>
        <w:t>.</w:t>
      </w:r>
      <w:r w:rsidR="00404FA7" w:rsidRPr="00E6577A">
        <w:rPr>
          <w:rStyle w:val="tlid-translation"/>
          <w:b/>
          <w:sz w:val="22"/>
          <w:u w:val="single"/>
          <w:lang w:val="en"/>
        </w:rPr>
        <w:t xml:space="preserve"> </w:t>
      </w:r>
      <w:proofErr w:type="gramStart"/>
      <w:r w:rsidR="00404FA7" w:rsidRPr="00E6577A">
        <w:rPr>
          <w:rStyle w:val="tlid-translation"/>
          <w:b/>
          <w:sz w:val="22"/>
          <w:u w:val="single"/>
          <w:lang w:val="en"/>
        </w:rPr>
        <w:t>a</w:t>
      </w:r>
      <w:proofErr w:type="gramEnd"/>
      <w:r w:rsidR="00404FA7" w:rsidRPr="00E6577A">
        <w:rPr>
          <w:rStyle w:val="tlid-translation"/>
          <w:b/>
          <w:sz w:val="22"/>
          <w:u w:val="single"/>
          <w:lang w:val="en"/>
        </w:rPr>
        <w:t xml:space="preserve"> certificate issued by the bank on the available funds</w:t>
      </w:r>
      <w:r w:rsidR="00404FA7" w:rsidRPr="00E6577A">
        <w:rPr>
          <w:rStyle w:val="tlid-translation"/>
          <w:b/>
          <w:sz w:val="22"/>
          <w:lang w:val="en"/>
        </w:rPr>
        <w:t xml:space="preserve">*), which is sufficient for living in the Republic of Lithuania. The amount of </w:t>
      </w:r>
      <w:r w:rsidR="00B05C25" w:rsidRPr="00E6577A">
        <w:rPr>
          <w:rStyle w:val="tlid-translation"/>
          <w:b/>
          <w:sz w:val="22"/>
          <w:lang w:val="en"/>
        </w:rPr>
        <w:t>foreigner</w:t>
      </w:r>
      <w:r w:rsidR="00404FA7" w:rsidRPr="00E6577A">
        <w:rPr>
          <w:rStyle w:val="tlid-translation"/>
          <w:b/>
          <w:sz w:val="22"/>
          <w:lang w:val="en"/>
        </w:rPr>
        <w:t xml:space="preserve">'s means of subsistence is assessed taking into account the amount of the living resources in the Republic of Lithuania determined by the Minister of Social Security and Labor of the Republic of Lithuania, which can be considered as a sufficient living in the Republic of Lithuania for </w:t>
      </w:r>
      <w:r w:rsidR="00B05C25" w:rsidRPr="00E6577A">
        <w:rPr>
          <w:rStyle w:val="tlid-translation"/>
          <w:b/>
          <w:sz w:val="22"/>
          <w:lang w:val="en"/>
        </w:rPr>
        <w:t>foreigner</w:t>
      </w:r>
      <w:r w:rsidR="00404FA7" w:rsidRPr="00E6577A">
        <w:rPr>
          <w:rStyle w:val="tlid-translation"/>
          <w:b/>
          <w:sz w:val="22"/>
          <w:lang w:val="en"/>
        </w:rPr>
        <w:t xml:space="preserve"> applying for a residence permit.</w:t>
      </w:r>
      <w:r w:rsidR="00404FA7" w:rsidRPr="00E6577A">
        <w:rPr>
          <w:b/>
          <w:sz w:val="22"/>
          <w:lang w:eastAsia="lt-LT"/>
        </w:rPr>
        <w:t xml:space="preserve"> </w:t>
      </w:r>
      <w:r w:rsidR="00B05C25" w:rsidRPr="00E6577A">
        <w:rPr>
          <w:rStyle w:val="tlid-translation"/>
          <w:b/>
          <w:sz w:val="22"/>
          <w:lang w:val="en"/>
        </w:rPr>
        <w:t>Foreigner</w:t>
      </w:r>
      <w:r w:rsidR="00404FA7" w:rsidRPr="00E6577A">
        <w:rPr>
          <w:rStyle w:val="tlid-translation"/>
          <w:b/>
          <w:sz w:val="22"/>
          <w:lang w:val="en"/>
        </w:rPr>
        <w:t>'s means of subsistence must be sufficient for the entire period of validity of the requested temporary residence permit, and if the permit is issued for more than one year</w:t>
      </w:r>
      <w:r w:rsidR="00404FA7" w:rsidRPr="00E6577A">
        <w:rPr>
          <w:b/>
          <w:sz w:val="22"/>
          <w:lang w:eastAsia="lt-LT"/>
        </w:rPr>
        <w:t xml:space="preserve"> – </w:t>
      </w:r>
      <w:r w:rsidR="00404FA7" w:rsidRPr="00E6577A">
        <w:rPr>
          <w:rStyle w:val="tlid-translation"/>
          <w:b/>
          <w:i/>
          <w:sz w:val="22"/>
          <w:u w:val="single"/>
          <w:lang w:val="en"/>
        </w:rPr>
        <w:t>for at least one year</w:t>
      </w:r>
      <w:r w:rsidR="00404FA7" w:rsidRPr="00E6577A">
        <w:rPr>
          <w:b/>
          <w:sz w:val="22"/>
          <w:lang w:eastAsia="lt-LT"/>
        </w:rPr>
        <w:t>;</w:t>
      </w:r>
    </w:p>
    <w:p w:rsidR="00404FA7" w:rsidRPr="00E6577A" w:rsidRDefault="00404FA7" w:rsidP="00404FA7">
      <w:pPr>
        <w:pStyle w:val="NoSpacing"/>
        <w:jc w:val="both"/>
        <w:rPr>
          <w:b/>
          <w:sz w:val="22"/>
          <w:lang w:eastAsia="lt-LT"/>
        </w:rPr>
      </w:pPr>
    </w:p>
    <w:p w:rsidR="00404FA7" w:rsidRPr="00E6577A" w:rsidRDefault="00404FA7" w:rsidP="00404FA7">
      <w:pPr>
        <w:pStyle w:val="NoSpacing"/>
        <w:jc w:val="both"/>
        <w:rPr>
          <w:b/>
          <w:sz w:val="22"/>
          <w:lang w:eastAsia="lt-LT"/>
        </w:rPr>
      </w:pPr>
      <w:r w:rsidRPr="00E6577A">
        <w:rPr>
          <w:b/>
          <w:sz w:val="22"/>
        </w:rPr>
        <w:t xml:space="preserve"> </w:t>
      </w:r>
      <w:r w:rsidR="00C91538" w:rsidRPr="00E6577A">
        <w:rPr>
          <w:rStyle w:val="tlid-translation"/>
          <w:b/>
          <w:sz w:val="22"/>
          <w:lang w:val="en"/>
        </w:rPr>
        <w:t xml:space="preserve">a document certifying that </w:t>
      </w:r>
      <w:r w:rsidR="00B05C25" w:rsidRPr="00E6577A">
        <w:rPr>
          <w:rStyle w:val="tlid-translation"/>
          <w:b/>
          <w:sz w:val="22"/>
          <w:lang w:val="en"/>
        </w:rPr>
        <w:t>foreigner</w:t>
      </w:r>
      <w:r w:rsidR="00C91538" w:rsidRPr="00E6577A">
        <w:rPr>
          <w:rStyle w:val="tlid-translation"/>
          <w:b/>
          <w:sz w:val="22"/>
          <w:lang w:val="en"/>
        </w:rPr>
        <w:t xml:space="preserve"> has a dwelling in which he intends to declare his place of residence and which has a living space of </w:t>
      </w:r>
      <w:r w:rsidR="00C91538" w:rsidRPr="00E6577A">
        <w:rPr>
          <w:rStyle w:val="tlid-translation"/>
          <w:b/>
          <w:i/>
          <w:sz w:val="22"/>
          <w:u w:val="single"/>
          <w:lang w:val="en"/>
        </w:rPr>
        <w:t>at least 7 square meters</w:t>
      </w:r>
      <w:r w:rsidR="00C91538" w:rsidRPr="00E6577A">
        <w:rPr>
          <w:rStyle w:val="tlid-translation"/>
          <w:b/>
          <w:sz w:val="22"/>
          <w:lang w:val="en"/>
        </w:rPr>
        <w:t xml:space="preserve"> for each adult who has declared his place of residence or uses such a room for rent or for hire; if the relevant contract is concluded for a period shorter than the period of validity of the temporary residence permit and is registered in the State Enterprise Center of Registers (Real Estate Register) or by the notary of the Republic of Lithuania</w:t>
      </w:r>
      <w:r w:rsidRPr="00E6577A">
        <w:rPr>
          <w:b/>
          <w:bCs/>
          <w:sz w:val="22"/>
        </w:rPr>
        <w:t xml:space="preserve">, </w:t>
      </w:r>
      <w:r w:rsidR="00C91538" w:rsidRPr="00E6577A">
        <w:rPr>
          <w:rStyle w:val="tlid-translation"/>
          <w:b/>
          <w:sz w:val="22"/>
          <w:lang w:val="en"/>
        </w:rPr>
        <w:t xml:space="preserve">Signature and seal of the natural or legal person approved by the consular officer of the Republic of Lithuania, the elder of the Municipality of the Republic of Lithuania or a civil servant authorized by the Migration Department, if this legal person must have a seal, an obligation of the legal person to provide </w:t>
      </w:r>
      <w:r w:rsidR="00B05C25" w:rsidRPr="00E6577A">
        <w:rPr>
          <w:rStyle w:val="tlid-translation"/>
          <w:b/>
          <w:sz w:val="22"/>
          <w:lang w:val="en"/>
        </w:rPr>
        <w:t>foreigner</w:t>
      </w:r>
      <w:r w:rsidR="00C91538" w:rsidRPr="00E6577A">
        <w:rPr>
          <w:rStyle w:val="tlid-translation"/>
          <w:b/>
          <w:sz w:val="22"/>
          <w:lang w:val="en"/>
        </w:rPr>
        <w:t xml:space="preserve"> with a suitable place of residence in which he will declare his place of residence and which will meet the requirements for the dwelling, the validity of the temporary residence permit</w:t>
      </w:r>
      <w:r w:rsidRPr="00E6577A">
        <w:rPr>
          <w:b/>
          <w:sz w:val="22"/>
          <w:lang w:eastAsia="lt-LT"/>
        </w:rPr>
        <w:t>;</w:t>
      </w:r>
    </w:p>
    <w:p w:rsidR="00404FA7" w:rsidRPr="00E6577A" w:rsidRDefault="00404FA7" w:rsidP="00404FA7">
      <w:pPr>
        <w:pStyle w:val="NoSpacing"/>
        <w:jc w:val="both"/>
        <w:rPr>
          <w:b/>
          <w:sz w:val="22"/>
          <w:lang w:eastAsia="lt-LT"/>
        </w:rPr>
      </w:pPr>
      <w:r w:rsidRPr="00E6577A">
        <w:rPr>
          <w:b/>
          <w:sz w:val="22"/>
          <w:lang w:eastAsia="lt-LT"/>
        </w:rPr>
        <w:t xml:space="preserve"> </w:t>
      </w:r>
    </w:p>
    <w:p w:rsidR="00404FA7" w:rsidRPr="00E6577A" w:rsidRDefault="00404FA7" w:rsidP="00404FA7">
      <w:pPr>
        <w:pStyle w:val="NoSpacing"/>
        <w:jc w:val="both"/>
        <w:rPr>
          <w:rFonts w:eastAsia="Calibri" w:cs="Times New Roman"/>
          <w:b/>
          <w:sz w:val="22"/>
          <w:lang w:eastAsia="lt-LT"/>
        </w:rPr>
      </w:pPr>
      <w:r w:rsidRPr="00E6577A">
        <w:rPr>
          <w:b/>
          <w:sz w:val="22"/>
        </w:rPr>
        <w:t xml:space="preserve">  </w:t>
      </w:r>
      <w:r w:rsidR="00C91538" w:rsidRPr="00E6577A">
        <w:rPr>
          <w:rStyle w:val="tlid-translation"/>
          <w:b/>
          <w:sz w:val="22"/>
          <w:lang w:val="en"/>
        </w:rPr>
        <w:t>the foreign state (s) in which foreigner has resided or is currently resident for the last 2 years prior to his / her arrival in the Republic of Lithuania (except for cases where the stay in the foreign country lasted less than 6 months within the 12-month period) certificate (s) issued by the institution (s) certifying that he was not (was) convicted in this (these) country (s) (criminal record) to be issued</w:t>
      </w:r>
      <w:r w:rsidR="00C91538" w:rsidRPr="00E6577A">
        <w:rPr>
          <w:rFonts w:eastAsia="Calibri" w:cs="Times New Roman"/>
          <w:b/>
          <w:sz w:val="22"/>
          <w:lang w:eastAsia="lt-LT"/>
        </w:rPr>
        <w:t xml:space="preserve"> </w:t>
      </w:r>
      <w:r w:rsidR="00C91538" w:rsidRPr="00E6577A">
        <w:rPr>
          <w:rStyle w:val="tlid-translation"/>
          <w:b/>
          <w:i/>
          <w:sz w:val="22"/>
          <w:u w:val="single"/>
          <w:lang w:val="en"/>
        </w:rPr>
        <w:t>not earlier than 6 months</w:t>
      </w:r>
      <w:r w:rsidR="00C91538" w:rsidRPr="00E6577A">
        <w:rPr>
          <w:rFonts w:eastAsia="Calibri" w:cs="Times New Roman"/>
          <w:b/>
          <w:sz w:val="22"/>
          <w:lang w:eastAsia="lt-LT"/>
        </w:rPr>
        <w:t xml:space="preserve"> </w:t>
      </w:r>
      <w:r w:rsidR="00C91538" w:rsidRPr="00E6577A">
        <w:rPr>
          <w:rStyle w:val="tlid-translation"/>
          <w:b/>
          <w:sz w:val="22"/>
          <w:lang w:val="en"/>
        </w:rPr>
        <w:t>before the date of application for a temporary residence permit. If foreigner has been convicted, the criminal record must indicate when and for what offense foreigner was convicted, the punishment he was given and whether it was committed</w:t>
      </w:r>
      <w:r w:rsidRPr="00E6577A">
        <w:rPr>
          <w:rFonts w:eastAsia="Calibri" w:cs="Times New Roman"/>
          <w:b/>
          <w:sz w:val="22"/>
          <w:vertAlign w:val="superscript"/>
          <w:lang w:eastAsia="lt-LT"/>
        </w:rPr>
        <w:t>*</w:t>
      </w:r>
      <w:r w:rsidRPr="00E6577A">
        <w:rPr>
          <w:b/>
          <w:color w:val="000000"/>
          <w:sz w:val="22"/>
          <w:vertAlign w:val="superscript"/>
        </w:rPr>
        <w:t>*</w:t>
      </w:r>
      <w:r w:rsidRPr="00E6577A">
        <w:rPr>
          <w:rFonts w:eastAsia="Calibri" w:cs="Times New Roman"/>
          <w:b/>
          <w:sz w:val="22"/>
          <w:lang w:eastAsia="lt-LT"/>
        </w:rPr>
        <w:t>;</w:t>
      </w:r>
    </w:p>
    <w:p w:rsidR="00404FA7" w:rsidRPr="00E6577A" w:rsidRDefault="00404FA7" w:rsidP="00404FA7">
      <w:pPr>
        <w:pStyle w:val="NoSpacing"/>
        <w:jc w:val="both"/>
        <w:rPr>
          <w:rFonts w:eastAsia="Calibri" w:cs="Times New Roman"/>
          <w:b/>
          <w:sz w:val="22"/>
          <w:lang w:eastAsia="lt-LT"/>
        </w:rPr>
      </w:pPr>
    </w:p>
    <w:p w:rsidR="00C91538" w:rsidRPr="00E6577A" w:rsidRDefault="00C91538" w:rsidP="00C91538">
      <w:pPr>
        <w:pStyle w:val="NoSpacing"/>
        <w:jc w:val="both"/>
        <w:rPr>
          <w:rFonts w:eastAsia="Times New Roman" w:cs="Times New Roman"/>
          <w:b/>
          <w:color w:val="1C1C1C"/>
          <w:sz w:val="22"/>
          <w:lang w:eastAsia="lt-LT"/>
        </w:rPr>
      </w:pPr>
      <w:r w:rsidRPr="00E6577A">
        <w:rPr>
          <w:b/>
          <w:sz w:val="22"/>
        </w:rPr>
        <w:t></w:t>
      </w:r>
      <w:r w:rsidRPr="00E6577A">
        <w:rPr>
          <w:rFonts w:cs="Times New Roman"/>
          <w:b/>
          <w:sz w:val="22"/>
        </w:rPr>
        <w:t xml:space="preserve">  </w:t>
      </w:r>
      <w:r w:rsidRPr="00E6577A">
        <w:rPr>
          <w:rStyle w:val="tlid-translation"/>
          <w:b/>
          <w:sz w:val="22"/>
          <w:lang w:val="en"/>
        </w:rPr>
        <w:t>health insurance, which guarantees the payment of essential medical expenses and expenses that may result from the return of a foreigner for health reasons (transportation, including escort of a personal health care professional (specialists)) and is valid for the entire period of stay or residence of foreigner in the Republic of Lithuania *, or a document certifying that foreigner is insured with compulsory health insurance in the cases prescribed by the Republic of Lithuania Law on Health Insurance</w:t>
      </w:r>
      <w:r w:rsidRPr="00E6577A">
        <w:rPr>
          <w:rFonts w:eastAsia="Times New Roman" w:cs="Times New Roman"/>
          <w:b/>
          <w:color w:val="1C1C1C"/>
          <w:sz w:val="22"/>
          <w:lang w:eastAsia="lt-LT"/>
        </w:rPr>
        <w:t>;</w:t>
      </w:r>
    </w:p>
    <w:p w:rsidR="00404FA7" w:rsidRPr="00E6577A" w:rsidRDefault="00404FA7" w:rsidP="00404FA7">
      <w:pPr>
        <w:pStyle w:val="NoSpacing"/>
        <w:jc w:val="both"/>
        <w:rPr>
          <w:rFonts w:eastAsia="Times New Roman" w:cs="Times New Roman"/>
          <w:b/>
          <w:color w:val="1C1C1C"/>
          <w:sz w:val="22"/>
          <w:lang w:eastAsia="lt-LT"/>
        </w:rPr>
      </w:pPr>
    </w:p>
    <w:p w:rsidR="00404FA7" w:rsidRPr="00E6577A" w:rsidRDefault="00404FA7" w:rsidP="00404FA7">
      <w:pPr>
        <w:pStyle w:val="NoSpacing"/>
        <w:jc w:val="both"/>
        <w:rPr>
          <w:b/>
          <w:sz w:val="22"/>
        </w:rPr>
      </w:pPr>
    </w:p>
    <w:p w:rsidR="00404FA7" w:rsidRPr="00E6577A" w:rsidRDefault="00404FA7" w:rsidP="00C91538">
      <w:pPr>
        <w:rPr>
          <w:rFonts w:eastAsia="Times New Roman" w:cs="Times New Roman"/>
          <w:sz w:val="22"/>
          <w:lang w:eastAsia="lt-LT"/>
        </w:rPr>
      </w:pPr>
      <w:r w:rsidRPr="00E6577A">
        <w:rPr>
          <w:b/>
          <w:sz w:val="22"/>
        </w:rPr>
        <w:t></w:t>
      </w:r>
      <w:r w:rsidRPr="00E6577A">
        <w:rPr>
          <w:rFonts w:cs="Times New Roman"/>
          <w:b/>
          <w:sz w:val="22"/>
        </w:rPr>
        <w:t xml:space="preserve"> </w:t>
      </w:r>
      <w:r w:rsidR="00C91538" w:rsidRPr="00E6577A">
        <w:rPr>
          <w:rFonts w:eastAsia="Times New Roman" w:cs="Times New Roman"/>
          <w:b/>
          <w:i/>
          <w:sz w:val="22"/>
          <w:lang w:val="en" w:eastAsia="lt-LT"/>
        </w:rPr>
        <w:t>if a foreigner has been paid by another person for a state fee</w:t>
      </w:r>
      <w:r w:rsidRPr="00E6577A">
        <w:rPr>
          <w:rFonts w:cs="Times New Roman"/>
          <w:b/>
          <w:sz w:val="22"/>
        </w:rPr>
        <w:t xml:space="preserve">: </w:t>
      </w:r>
      <w:r w:rsidR="00C91538" w:rsidRPr="00E6577A">
        <w:rPr>
          <w:rStyle w:val="tlid-translation"/>
          <w:b/>
          <w:sz w:val="22"/>
          <w:lang w:val="en"/>
        </w:rPr>
        <w:t xml:space="preserve">extended form of paid state fee *** payment order indicating the name (s) and personal code or date of birth of </w:t>
      </w:r>
      <w:r w:rsidR="00B05C25" w:rsidRPr="00E6577A">
        <w:rPr>
          <w:rStyle w:val="tlid-translation"/>
          <w:b/>
          <w:sz w:val="22"/>
          <w:lang w:val="en"/>
        </w:rPr>
        <w:t>foreigner</w:t>
      </w:r>
      <w:r w:rsidR="00C91538" w:rsidRPr="00E6577A">
        <w:rPr>
          <w:rStyle w:val="tlid-translation"/>
          <w:b/>
          <w:sz w:val="22"/>
          <w:lang w:val="en"/>
        </w:rPr>
        <w:t xml:space="preserve"> for whom the payment was made</w:t>
      </w:r>
      <w:r w:rsidRPr="00E6577A">
        <w:rPr>
          <w:rFonts w:cs="Times New Roman"/>
          <w:b/>
          <w:sz w:val="22"/>
        </w:rPr>
        <w:t xml:space="preserve">;     </w:t>
      </w:r>
      <w:proofErr w:type="spellStart"/>
      <w:r w:rsidR="00C91538" w:rsidRPr="00E6577A">
        <w:rPr>
          <w:rFonts w:cs="Times New Roman"/>
          <w:b/>
          <w:sz w:val="22"/>
        </w:rPr>
        <w:t>or</w:t>
      </w:r>
      <w:proofErr w:type="spellEnd"/>
    </w:p>
    <w:p w:rsidR="00404FA7" w:rsidRPr="00E6577A" w:rsidRDefault="00404FA7" w:rsidP="00404FA7">
      <w:pPr>
        <w:pStyle w:val="NoSpacing"/>
        <w:jc w:val="both"/>
        <w:rPr>
          <w:rFonts w:cs="Times New Roman"/>
          <w:b/>
          <w:sz w:val="22"/>
        </w:rPr>
      </w:pPr>
    </w:p>
    <w:p w:rsidR="00404FA7" w:rsidRPr="00E6577A" w:rsidRDefault="00404FA7" w:rsidP="00C91538">
      <w:pPr>
        <w:rPr>
          <w:rFonts w:eastAsia="Times New Roman" w:cs="Times New Roman"/>
          <w:sz w:val="22"/>
          <w:lang w:val="en" w:eastAsia="lt-LT"/>
        </w:rPr>
      </w:pPr>
      <w:bookmarkStart w:id="0" w:name="part_3e1b44e9b5674ac48aad0faa662de68e"/>
      <w:bookmarkEnd w:id="0"/>
      <w:r w:rsidRPr="00E6577A">
        <w:rPr>
          <w:b/>
          <w:sz w:val="22"/>
        </w:rPr>
        <w:t xml:space="preserve"> </w:t>
      </w:r>
      <w:r w:rsidR="00C91538" w:rsidRPr="00E6577A">
        <w:rPr>
          <w:rFonts w:eastAsia="Times New Roman" w:cs="Times New Roman"/>
          <w:b/>
          <w:sz w:val="22"/>
          <w:lang w:val="en" w:eastAsia="lt-LT"/>
        </w:rPr>
        <w:t xml:space="preserve">if an urgent request is made: state fees paid *** payment order with bank mark or voucher </w:t>
      </w:r>
      <w:r w:rsidRPr="00E6577A">
        <w:rPr>
          <w:rFonts w:cs="Times New Roman"/>
          <w:b/>
          <w:sz w:val="22"/>
        </w:rPr>
        <w:t xml:space="preserve"> (</w:t>
      </w:r>
      <w:r w:rsidR="00C91538" w:rsidRPr="00E6577A">
        <w:rPr>
          <w:rStyle w:val="tlid-translation"/>
          <w:b/>
          <w:i/>
          <w:sz w:val="22"/>
          <w:u w:val="single"/>
          <w:lang w:val="en"/>
        </w:rPr>
        <w:t>or can be paid by card upon request</w:t>
      </w:r>
      <w:r w:rsidRPr="00E6577A">
        <w:rPr>
          <w:rFonts w:cs="Times New Roman"/>
          <w:b/>
          <w:sz w:val="22"/>
        </w:rPr>
        <w:t>).</w:t>
      </w:r>
    </w:p>
    <w:p w:rsidR="00404FA7" w:rsidRPr="00E6577A" w:rsidRDefault="00404FA7" w:rsidP="00404FA7">
      <w:pPr>
        <w:pStyle w:val="NoSpacing"/>
        <w:jc w:val="both"/>
        <w:rPr>
          <w:rFonts w:cs="Times New Roman"/>
          <w:b/>
          <w:sz w:val="22"/>
        </w:rPr>
      </w:pPr>
    </w:p>
    <w:p w:rsidR="00404FA7" w:rsidRPr="00E6577A" w:rsidRDefault="00404FA7" w:rsidP="00404FA7">
      <w:pPr>
        <w:pStyle w:val="NoSpacing"/>
        <w:jc w:val="both"/>
        <w:rPr>
          <w:rFonts w:cs="Times New Roman"/>
          <w:b/>
          <w:sz w:val="22"/>
        </w:rPr>
      </w:pPr>
    </w:p>
    <w:p w:rsidR="00C91538" w:rsidRPr="00E6577A" w:rsidRDefault="00C91538" w:rsidP="00C91538">
      <w:pPr>
        <w:pStyle w:val="NoSpacing"/>
        <w:rPr>
          <w:rFonts w:eastAsia="Times New Roman" w:cs="Times New Roman"/>
          <w:b/>
          <w:color w:val="000000"/>
          <w:sz w:val="22"/>
          <w:lang w:val="en-US"/>
        </w:rPr>
      </w:pPr>
      <w:bookmarkStart w:id="1" w:name="_Hlk13923128"/>
      <w:r w:rsidRPr="00E6577A">
        <w:rPr>
          <w:rFonts w:eastAsia="Times New Roman" w:cs="Times New Roman"/>
          <w:b/>
          <w:color w:val="000000"/>
          <w:sz w:val="22"/>
          <w:lang w:val="en-US"/>
        </w:rPr>
        <w:lastRenderedPageBreak/>
        <w:t>I checked that all the necessary documents for issuing a temporary residence permit have been submitted __________________________________________________________________</w:t>
      </w:r>
      <w:proofErr w:type="gramStart"/>
      <w:r w:rsidRPr="00E6577A">
        <w:rPr>
          <w:rFonts w:eastAsia="Times New Roman" w:cs="Times New Roman"/>
          <w:b/>
          <w:color w:val="000000"/>
          <w:sz w:val="22"/>
          <w:lang w:val="en-US"/>
        </w:rPr>
        <w:t>_  ,</w:t>
      </w:r>
      <w:proofErr w:type="gramEnd"/>
      <w:r w:rsidRPr="00E6577A">
        <w:rPr>
          <w:rFonts w:eastAsia="Times New Roman" w:cs="Times New Roman"/>
          <w:b/>
          <w:color w:val="000000"/>
          <w:sz w:val="22"/>
          <w:lang w:val="en-US"/>
        </w:rPr>
        <w:t xml:space="preserve"> </w:t>
      </w:r>
    </w:p>
    <w:p w:rsidR="00C91538" w:rsidRPr="00E6577A" w:rsidRDefault="00C91538" w:rsidP="00C91538">
      <w:pPr>
        <w:pStyle w:val="NoSpacing"/>
        <w:rPr>
          <w:rFonts w:eastAsia="Times New Roman" w:cs="Times New Roman"/>
          <w:b/>
          <w:color w:val="000000"/>
          <w:sz w:val="22"/>
          <w:lang w:val="en-US"/>
        </w:rPr>
      </w:pPr>
      <w:r w:rsidRPr="00E6577A">
        <w:rPr>
          <w:b/>
          <w:color w:val="000000"/>
          <w:sz w:val="22"/>
          <w:vertAlign w:val="superscript"/>
          <w:lang w:val="en-US"/>
        </w:rPr>
        <w:t xml:space="preserve">                              (</w:t>
      </w:r>
      <w:proofErr w:type="gramStart"/>
      <w:r w:rsidRPr="00E6577A">
        <w:rPr>
          <w:b/>
          <w:color w:val="000000"/>
          <w:sz w:val="22"/>
          <w:vertAlign w:val="superscript"/>
          <w:lang w:val="en-US"/>
        </w:rPr>
        <w:t>foreigner's</w:t>
      </w:r>
      <w:proofErr w:type="gramEnd"/>
      <w:r w:rsidRPr="00E6577A">
        <w:rPr>
          <w:b/>
          <w:color w:val="000000"/>
          <w:sz w:val="22"/>
          <w:vertAlign w:val="superscript"/>
          <w:lang w:val="en-US"/>
        </w:rPr>
        <w:t xml:space="preserve"> citizenship, name(s), surname(s) and date of birth)                                        </w:t>
      </w:r>
    </w:p>
    <w:p w:rsidR="00C91538" w:rsidRPr="00E6577A" w:rsidRDefault="00C91538" w:rsidP="00C91538">
      <w:pPr>
        <w:pStyle w:val="NoSpacing"/>
        <w:rPr>
          <w:rFonts w:eastAsia="Times New Roman" w:cs="Times New Roman"/>
          <w:b/>
          <w:color w:val="000000"/>
          <w:sz w:val="22"/>
          <w:lang w:val="en-US"/>
        </w:rPr>
      </w:pPr>
      <w:proofErr w:type="gramStart"/>
      <w:r w:rsidRPr="00E6577A">
        <w:rPr>
          <w:rFonts w:eastAsia="Times New Roman" w:cs="Times New Roman"/>
          <w:b/>
          <w:color w:val="000000"/>
          <w:sz w:val="22"/>
          <w:lang w:val="en-US"/>
        </w:rPr>
        <w:t>and</w:t>
      </w:r>
      <w:proofErr w:type="gramEnd"/>
      <w:r w:rsidRPr="00E6577A">
        <w:rPr>
          <w:rFonts w:eastAsia="Times New Roman" w:cs="Times New Roman"/>
          <w:b/>
          <w:color w:val="000000"/>
          <w:sz w:val="22"/>
          <w:lang w:val="en-US"/>
        </w:rPr>
        <w:t xml:space="preserve"> I accepted / did not accept them:                                                                                   </w:t>
      </w:r>
    </w:p>
    <w:p w:rsidR="00C91538" w:rsidRPr="00E6577A" w:rsidRDefault="00C91538" w:rsidP="00C91538">
      <w:pPr>
        <w:pStyle w:val="NoSpacing"/>
        <w:rPr>
          <w:rFonts w:eastAsia="Times New Roman" w:cs="Times New Roman"/>
          <w:b/>
          <w:color w:val="000000"/>
          <w:sz w:val="22"/>
          <w:lang w:val="en-US"/>
        </w:rPr>
      </w:pPr>
      <w:r w:rsidRPr="00E6577A">
        <w:rPr>
          <w:rFonts w:eastAsia="Times New Roman" w:cs="Times New Roman"/>
          <w:b/>
          <w:color w:val="000000"/>
          <w:sz w:val="22"/>
          <w:lang w:val="en-US"/>
        </w:rPr>
        <w:t xml:space="preserve"> </w:t>
      </w:r>
    </w:p>
    <w:p w:rsidR="00C91538" w:rsidRPr="00E6577A" w:rsidRDefault="00C91538" w:rsidP="00C91538">
      <w:pPr>
        <w:pStyle w:val="NoSpacing"/>
        <w:rPr>
          <w:rFonts w:eastAsia="Times New Roman" w:cs="Times New Roman"/>
          <w:b/>
          <w:color w:val="000000"/>
          <w:sz w:val="16"/>
          <w:lang w:val="en-US"/>
        </w:rPr>
      </w:pPr>
      <w:r w:rsidRPr="00E6577A">
        <w:rPr>
          <w:rFonts w:eastAsia="Times New Roman" w:cs="Times New Roman"/>
          <w:b/>
          <w:color w:val="000000"/>
          <w:sz w:val="16"/>
          <w:lang w:val="en-US"/>
        </w:rPr>
        <w:t>______________________________</w:t>
      </w:r>
    </w:p>
    <w:p w:rsidR="00C91538" w:rsidRPr="00E6577A" w:rsidRDefault="00C91538" w:rsidP="00C91538">
      <w:pPr>
        <w:pStyle w:val="NoSpacing"/>
        <w:rPr>
          <w:rFonts w:eastAsia="Times New Roman" w:cs="Times New Roman"/>
          <w:b/>
          <w:color w:val="000000"/>
          <w:sz w:val="16"/>
          <w:lang w:val="en-US"/>
        </w:rPr>
      </w:pPr>
      <w:r w:rsidRPr="00E6577A">
        <w:rPr>
          <w:rFonts w:eastAsia="Times New Roman" w:cs="Times New Roman"/>
          <w:b/>
          <w:color w:val="000000"/>
          <w:sz w:val="16"/>
          <w:lang w:val="en-US"/>
        </w:rPr>
        <w:t xml:space="preserve">                     (</w:t>
      </w:r>
      <w:proofErr w:type="gramStart"/>
      <w:r w:rsidRPr="00E6577A">
        <w:rPr>
          <w:rFonts w:eastAsia="Times New Roman" w:cs="Times New Roman"/>
          <w:b/>
          <w:color w:val="000000"/>
          <w:sz w:val="16"/>
          <w:lang w:val="en-US"/>
        </w:rPr>
        <w:t>office</w:t>
      </w:r>
      <w:proofErr w:type="gramEnd"/>
      <w:r w:rsidRPr="00E6577A">
        <w:rPr>
          <w:rFonts w:eastAsia="Times New Roman" w:cs="Times New Roman"/>
          <w:b/>
          <w:color w:val="000000"/>
          <w:sz w:val="16"/>
          <w:lang w:val="en-US"/>
        </w:rPr>
        <w:t xml:space="preserve"> title)</w:t>
      </w:r>
    </w:p>
    <w:p w:rsidR="00C91538" w:rsidRPr="00E6577A" w:rsidRDefault="00C91538" w:rsidP="00C91538">
      <w:pPr>
        <w:pStyle w:val="NoSpacing"/>
        <w:rPr>
          <w:rFonts w:eastAsia="Times New Roman" w:cs="Times New Roman"/>
          <w:b/>
          <w:color w:val="000000"/>
          <w:sz w:val="16"/>
          <w:lang w:val="en-US"/>
        </w:rPr>
      </w:pPr>
      <w:r w:rsidRPr="00E6577A">
        <w:rPr>
          <w:rFonts w:eastAsia="Times New Roman" w:cs="Times New Roman"/>
          <w:b/>
          <w:color w:val="000000"/>
          <w:sz w:val="16"/>
          <w:lang w:val="en-US"/>
        </w:rPr>
        <w:t>_______________________________</w:t>
      </w:r>
    </w:p>
    <w:p w:rsidR="00C91538" w:rsidRPr="00E6577A" w:rsidRDefault="00C91538" w:rsidP="00C91538">
      <w:pPr>
        <w:pStyle w:val="NoSpacing"/>
        <w:rPr>
          <w:rFonts w:eastAsia="Times New Roman" w:cs="Times New Roman"/>
          <w:b/>
          <w:color w:val="000000"/>
          <w:sz w:val="16"/>
          <w:lang w:val="en-US"/>
        </w:rPr>
      </w:pPr>
      <w:r w:rsidRPr="00E6577A">
        <w:rPr>
          <w:rFonts w:eastAsia="Times New Roman" w:cs="Times New Roman"/>
          <w:b/>
          <w:color w:val="000000"/>
          <w:sz w:val="16"/>
          <w:lang w:val="en-US"/>
        </w:rPr>
        <w:t xml:space="preserve">                     (</w:t>
      </w:r>
      <w:proofErr w:type="gramStart"/>
      <w:r w:rsidRPr="00E6577A">
        <w:rPr>
          <w:rFonts w:eastAsia="Times New Roman" w:cs="Times New Roman"/>
          <w:b/>
          <w:color w:val="000000"/>
          <w:sz w:val="16"/>
          <w:lang w:val="en-US"/>
        </w:rPr>
        <w:t>signature</w:t>
      </w:r>
      <w:proofErr w:type="gramEnd"/>
      <w:r w:rsidRPr="00E6577A">
        <w:rPr>
          <w:rFonts w:eastAsia="Times New Roman" w:cs="Times New Roman"/>
          <w:b/>
          <w:color w:val="000000"/>
          <w:sz w:val="16"/>
          <w:lang w:val="en-US"/>
        </w:rPr>
        <w:t>)</w:t>
      </w:r>
    </w:p>
    <w:p w:rsidR="00C91538" w:rsidRPr="00E6577A" w:rsidRDefault="00C91538" w:rsidP="00C91538">
      <w:pPr>
        <w:pStyle w:val="NoSpacing"/>
        <w:rPr>
          <w:rFonts w:eastAsia="Times New Roman" w:cs="Times New Roman"/>
          <w:b/>
          <w:color w:val="000000"/>
          <w:sz w:val="16"/>
          <w:lang w:val="en-US"/>
        </w:rPr>
      </w:pPr>
      <w:r w:rsidRPr="00E6577A">
        <w:rPr>
          <w:rFonts w:eastAsia="Times New Roman" w:cs="Times New Roman"/>
          <w:b/>
          <w:color w:val="000000"/>
          <w:sz w:val="16"/>
          <w:lang w:val="en-US"/>
        </w:rPr>
        <w:t>_______________________________</w:t>
      </w:r>
    </w:p>
    <w:p w:rsidR="00C91538" w:rsidRPr="00E6577A" w:rsidRDefault="00C91538" w:rsidP="00C91538">
      <w:pPr>
        <w:pStyle w:val="NoSpacing"/>
        <w:rPr>
          <w:rFonts w:eastAsia="Times New Roman" w:cs="Times New Roman"/>
          <w:b/>
          <w:color w:val="000000"/>
          <w:sz w:val="16"/>
          <w:lang w:val="en-US"/>
        </w:rPr>
      </w:pPr>
      <w:r w:rsidRPr="00E6577A">
        <w:rPr>
          <w:rFonts w:eastAsia="Times New Roman" w:cs="Times New Roman"/>
          <w:b/>
          <w:color w:val="000000"/>
          <w:sz w:val="16"/>
          <w:lang w:val="en-US"/>
        </w:rPr>
        <w:t xml:space="preserve">          (</w:t>
      </w:r>
      <w:proofErr w:type="gramStart"/>
      <w:r w:rsidRPr="00E6577A">
        <w:rPr>
          <w:rFonts w:eastAsia="Times New Roman" w:cs="Times New Roman"/>
          <w:b/>
          <w:color w:val="000000"/>
          <w:sz w:val="16"/>
          <w:lang w:val="en-US"/>
        </w:rPr>
        <w:t>name(s)</w:t>
      </w:r>
      <w:proofErr w:type="gramEnd"/>
      <w:r w:rsidRPr="00E6577A">
        <w:rPr>
          <w:rFonts w:eastAsia="Times New Roman" w:cs="Times New Roman"/>
          <w:b/>
          <w:color w:val="000000"/>
          <w:sz w:val="16"/>
          <w:lang w:val="en-US"/>
        </w:rPr>
        <w:t xml:space="preserve"> and surname(s)</w:t>
      </w:r>
    </w:p>
    <w:p w:rsidR="00C91538" w:rsidRPr="00E6577A" w:rsidRDefault="00C91538" w:rsidP="00C91538">
      <w:pPr>
        <w:pStyle w:val="NoSpacing"/>
        <w:rPr>
          <w:rFonts w:eastAsia="Times New Roman" w:cs="Times New Roman"/>
          <w:b/>
          <w:color w:val="000000"/>
          <w:sz w:val="16"/>
          <w:lang w:val="en-US"/>
        </w:rPr>
      </w:pPr>
      <w:r w:rsidRPr="00E6577A">
        <w:rPr>
          <w:rFonts w:eastAsia="Times New Roman" w:cs="Times New Roman"/>
          <w:b/>
          <w:color w:val="000000"/>
          <w:sz w:val="16"/>
          <w:lang w:val="en-US"/>
        </w:rPr>
        <w:t>_______________________________</w:t>
      </w:r>
    </w:p>
    <w:p w:rsidR="00C91538" w:rsidRPr="00E6577A" w:rsidRDefault="00C91538" w:rsidP="00C91538">
      <w:pPr>
        <w:spacing w:after="0" w:line="240" w:lineRule="auto"/>
        <w:rPr>
          <w:rFonts w:eastAsia="Times New Roman" w:cs="Times New Roman"/>
          <w:b/>
          <w:color w:val="000000"/>
          <w:sz w:val="16"/>
          <w:lang w:val="en-US"/>
        </w:rPr>
      </w:pPr>
      <w:r w:rsidRPr="00E6577A">
        <w:rPr>
          <w:rFonts w:eastAsia="Times New Roman" w:cs="Times New Roman"/>
          <w:b/>
          <w:color w:val="000000"/>
          <w:sz w:val="16"/>
          <w:lang w:val="en-US"/>
        </w:rPr>
        <w:t xml:space="preserve">                         (</w:t>
      </w:r>
      <w:proofErr w:type="gramStart"/>
      <w:r w:rsidRPr="00E6577A">
        <w:rPr>
          <w:rFonts w:eastAsia="Times New Roman" w:cs="Times New Roman"/>
          <w:b/>
          <w:color w:val="000000"/>
          <w:sz w:val="16"/>
          <w:lang w:val="en-US"/>
        </w:rPr>
        <w:t>date</w:t>
      </w:r>
      <w:proofErr w:type="gramEnd"/>
      <w:r w:rsidRPr="00E6577A">
        <w:rPr>
          <w:rFonts w:eastAsia="Times New Roman" w:cs="Times New Roman"/>
          <w:b/>
          <w:color w:val="000000"/>
          <w:sz w:val="16"/>
          <w:lang w:val="en-US"/>
        </w:rPr>
        <w:t>)</w:t>
      </w:r>
    </w:p>
    <w:bookmarkEnd w:id="1"/>
    <w:p w:rsidR="00C91538" w:rsidRPr="00E6577A" w:rsidRDefault="00C91538" w:rsidP="00C91538">
      <w:pPr>
        <w:spacing w:after="0" w:line="240" w:lineRule="auto"/>
        <w:rPr>
          <w:rFonts w:eastAsia="Times New Roman" w:cs="Times New Roman"/>
          <w:color w:val="000000"/>
          <w:sz w:val="16"/>
        </w:rPr>
      </w:pPr>
    </w:p>
    <w:p w:rsidR="00C91538" w:rsidRPr="00E6577A" w:rsidRDefault="00C91538" w:rsidP="00C91538">
      <w:pPr>
        <w:spacing w:after="0" w:line="240" w:lineRule="auto"/>
        <w:rPr>
          <w:rFonts w:eastAsia="Times New Roman" w:cs="Times New Roman"/>
          <w:color w:val="000000"/>
          <w:sz w:val="22"/>
        </w:rPr>
      </w:pPr>
    </w:p>
    <w:p w:rsidR="00404FA7" w:rsidRPr="00E6577A" w:rsidRDefault="00404FA7" w:rsidP="00404FA7">
      <w:pPr>
        <w:spacing w:after="0" w:line="240" w:lineRule="auto"/>
        <w:rPr>
          <w:rFonts w:eastAsia="Times New Roman" w:cs="Times New Roman"/>
          <w:color w:val="000000"/>
          <w:sz w:val="22"/>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bookmarkStart w:id="2" w:name="_GoBack"/>
      <w:bookmarkEnd w:id="2"/>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8A5F97" w:rsidRDefault="008A5F9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spacing w:after="0" w:line="240" w:lineRule="auto"/>
        <w:rPr>
          <w:rFonts w:eastAsia="Times New Roman" w:cs="Times New Roman"/>
          <w:color w:val="000000"/>
          <w:sz w:val="16"/>
          <w:szCs w:val="16"/>
        </w:rPr>
      </w:pPr>
    </w:p>
    <w:p w:rsidR="00404FA7" w:rsidRDefault="00404FA7" w:rsidP="00404FA7">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404FA7" w:rsidRPr="00C91538" w:rsidRDefault="00C91538" w:rsidP="00404FA7">
      <w:pPr>
        <w:pStyle w:val="NoSpacing"/>
        <w:jc w:val="both"/>
        <w:rPr>
          <w:rStyle w:val="tlid-translation"/>
          <w:b/>
          <w:sz w:val="20"/>
          <w:szCs w:val="20"/>
          <w:lang w:val="en"/>
        </w:rPr>
      </w:pPr>
      <w:r w:rsidRPr="00C91538">
        <w:rPr>
          <w:rStyle w:val="tlid-translation"/>
          <w:b/>
          <w:sz w:val="20"/>
          <w:szCs w:val="20"/>
          <w:lang w:val="en"/>
        </w:rPr>
        <w:t xml:space="preserve">Note: Documents regarding the issue of a temporary residence permit in the Republic of Lithuania may be submitted in Lithuania if </w:t>
      </w:r>
      <w:r w:rsidR="00B05C25">
        <w:rPr>
          <w:rStyle w:val="tlid-translation"/>
          <w:b/>
          <w:sz w:val="20"/>
          <w:szCs w:val="20"/>
          <w:lang w:val="en"/>
        </w:rPr>
        <w:t>foreigner</w:t>
      </w:r>
      <w:r w:rsidRPr="00C91538">
        <w:rPr>
          <w:rStyle w:val="tlid-translation"/>
          <w:b/>
          <w:sz w:val="20"/>
          <w:szCs w:val="20"/>
          <w:lang w:val="en"/>
        </w:rPr>
        <w:t xml:space="preserve"> is legally in the territory of the Republic of Lithuania.</w:t>
      </w:r>
    </w:p>
    <w:p w:rsidR="00C91538" w:rsidRPr="00C91538" w:rsidRDefault="00C91538" w:rsidP="00404FA7">
      <w:pPr>
        <w:pStyle w:val="NoSpacing"/>
        <w:jc w:val="both"/>
        <w:rPr>
          <w:b/>
          <w:color w:val="000000"/>
          <w:sz w:val="20"/>
          <w:szCs w:val="20"/>
          <w:vertAlign w:val="superscript"/>
        </w:rPr>
      </w:pPr>
    </w:p>
    <w:p w:rsidR="00404FA7" w:rsidRPr="00C91538" w:rsidRDefault="00404FA7" w:rsidP="00404FA7">
      <w:pPr>
        <w:pStyle w:val="NoSpacing"/>
        <w:jc w:val="both"/>
        <w:rPr>
          <w:b/>
          <w:sz w:val="20"/>
          <w:szCs w:val="20"/>
          <w:lang w:eastAsia="lt-LT"/>
        </w:rPr>
      </w:pPr>
      <w:r w:rsidRPr="00C91538">
        <w:rPr>
          <w:b/>
          <w:color w:val="000000"/>
          <w:sz w:val="20"/>
          <w:szCs w:val="20"/>
          <w:vertAlign w:val="superscript"/>
        </w:rPr>
        <w:t xml:space="preserve">* </w:t>
      </w:r>
      <w:r w:rsidR="00C91538" w:rsidRPr="00C91538">
        <w:rPr>
          <w:rStyle w:val="tlid-translation"/>
          <w:b/>
          <w:sz w:val="20"/>
          <w:szCs w:val="20"/>
          <w:lang w:val="en"/>
        </w:rPr>
        <w:t>Documents issued abroad must be submitted together with a certified translation into the Lithuanian language</w:t>
      </w:r>
      <w:r w:rsidRPr="00C91538">
        <w:rPr>
          <w:b/>
          <w:color w:val="000000"/>
          <w:sz w:val="20"/>
          <w:szCs w:val="20"/>
        </w:rPr>
        <w:t xml:space="preserve">. </w:t>
      </w:r>
      <w:r w:rsidR="00C91538" w:rsidRPr="00C91538">
        <w:rPr>
          <w:rStyle w:val="tlid-translation"/>
          <w:b/>
          <w:sz w:val="20"/>
          <w:szCs w:val="20"/>
          <w:lang w:val="en"/>
        </w:rPr>
        <w:t>The bank certificate and the document certifying the health insurance may be provided in the original English language or a translation of these documents into English, certified by an interpreter, may be submitted.</w:t>
      </w:r>
    </w:p>
    <w:p w:rsidR="00404FA7" w:rsidRPr="00C91538" w:rsidRDefault="00404FA7" w:rsidP="00C91538">
      <w:pPr>
        <w:spacing w:after="0"/>
        <w:rPr>
          <w:rFonts w:eastAsia="Times New Roman" w:cs="Times New Roman"/>
          <w:b/>
          <w:sz w:val="20"/>
          <w:szCs w:val="20"/>
          <w:lang w:eastAsia="lt-LT"/>
        </w:rPr>
      </w:pPr>
      <w:r w:rsidRPr="00C91538">
        <w:rPr>
          <w:b/>
          <w:color w:val="000000"/>
          <w:sz w:val="20"/>
          <w:szCs w:val="20"/>
          <w:vertAlign w:val="superscript"/>
        </w:rPr>
        <w:t xml:space="preserve">** </w:t>
      </w:r>
      <w:r w:rsidR="00C91538" w:rsidRPr="00C91538">
        <w:rPr>
          <w:rFonts w:eastAsia="Times New Roman" w:cs="Times New Roman"/>
          <w:b/>
          <w:sz w:val="20"/>
          <w:szCs w:val="20"/>
          <w:lang w:val="en" w:eastAsia="lt-LT"/>
        </w:rPr>
        <w:t xml:space="preserve">A certificate of justice stating that </w:t>
      </w:r>
      <w:r w:rsidR="00B05C25">
        <w:rPr>
          <w:rFonts w:eastAsia="Times New Roman" w:cs="Times New Roman"/>
          <w:b/>
          <w:sz w:val="20"/>
          <w:szCs w:val="20"/>
          <w:lang w:val="en" w:eastAsia="lt-LT"/>
        </w:rPr>
        <w:t>foreigner</w:t>
      </w:r>
      <w:r w:rsidR="00C91538" w:rsidRPr="00C91538">
        <w:rPr>
          <w:rFonts w:eastAsia="Times New Roman" w:cs="Times New Roman"/>
          <w:b/>
          <w:sz w:val="20"/>
          <w:szCs w:val="20"/>
          <w:lang w:val="en" w:eastAsia="lt-LT"/>
        </w:rPr>
        <w:t xml:space="preserve"> has not been convicted may be filed in the original English or may be accompanied by an English translation of this document, certified by an interpreter</w:t>
      </w:r>
      <w:r w:rsidRPr="00C91538">
        <w:rPr>
          <w:b/>
          <w:sz w:val="20"/>
          <w:szCs w:val="20"/>
          <w:lang w:eastAsia="lt-LT"/>
        </w:rPr>
        <w:t>.</w:t>
      </w:r>
    </w:p>
    <w:p w:rsidR="00404FA7" w:rsidRPr="00C91538" w:rsidRDefault="00404FA7" w:rsidP="00C91538">
      <w:pPr>
        <w:spacing w:after="0"/>
        <w:rPr>
          <w:rFonts w:eastAsia="Times New Roman" w:cs="Times New Roman"/>
          <w:b/>
          <w:sz w:val="20"/>
          <w:szCs w:val="20"/>
          <w:lang w:eastAsia="lt-LT"/>
        </w:rPr>
      </w:pPr>
      <w:r w:rsidRPr="00C91538">
        <w:rPr>
          <w:b/>
          <w:sz w:val="20"/>
          <w:szCs w:val="20"/>
        </w:rPr>
        <w:t xml:space="preserve">    </w:t>
      </w:r>
      <w:r w:rsidR="00C91538" w:rsidRPr="00C91538">
        <w:rPr>
          <w:rFonts w:eastAsia="Times New Roman" w:cs="Times New Roman"/>
          <w:b/>
          <w:sz w:val="20"/>
          <w:szCs w:val="20"/>
          <w:lang w:val="en" w:eastAsia="lt-LT"/>
        </w:rPr>
        <w:t xml:space="preserve">The certificate of justice, which is not written in the original English or which states when and for what offense </w:t>
      </w:r>
      <w:r w:rsidR="00B05C25">
        <w:rPr>
          <w:rFonts w:eastAsia="Times New Roman" w:cs="Times New Roman"/>
          <w:b/>
          <w:sz w:val="20"/>
          <w:szCs w:val="20"/>
          <w:lang w:val="en" w:eastAsia="lt-LT"/>
        </w:rPr>
        <w:t>foreigner</w:t>
      </w:r>
      <w:r w:rsidR="00C91538" w:rsidRPr="00C91538">
        <w:rPr>
          <w:rFonts w:eastAsia="Times New Roman" w:cs="Times New Roman"/>
          <w:b/>
          <w:sz w:val="20"/>
          <w:szCs w:val="20"/>
          <w:lang w:val="en" w:eastAsia="lt-LT"/>
        </w:rPr>
        <w:t xml:space="preserve"> was convicted, sentenced and executed, must be accompanied by a certified translation into the Lithuanian language</w:t>
      </w:r>
      <w:r w:rsidRPr="00C91538">
        <w:rPr>
          <w:b/>
          <w:sz w:val="20"/>
          <w:szCs w:val="20"/>
          <w:lang w:eastAsia="lt-LT"/>
        </w:rPr>
        <w:t>.</w:t>
      </w:r>
    </w:p>
    <w:p w:rsidR="00C91538" w:rsidRPr="00C91538" w:rsidRDefault="00C91538" w:rsidP="00C91538">
      <w:pPr>
        <w:spacing w:after="0" w:line="240" w:lineRule="auto"/>
        <w:rPr>
          <w:rStyle w:val="tlid-translation"/>
          <w:b/>
          <w:sz w:val="20"/>
          <w:szCs w:val="20"/>
        </w:rPr>
      </w:pPr>
      <w:r w:rsidRPr="00C91538">
        <w:rPr>
          <w:rStyle w:val="tlid-translation"/>
          <w:b/>
          <w:sz w:val="20"/>
          <w:szCs w:val="20"/>
          <w:lang w:val="en"/>
        </w:rPr>
        <w:t>The certificate of legality must be legalized or certified (</w:t>
      </w:r>
      <w:proofErr w:type="spellStart"/>
      <w:r w:rsidRPr="00C91538">
        <w:rPr>
          <w:rStyle w:val="tlid-translation"/>
          <w:b/>
          <w:sz w:val="20"/>
          <w:szCs w:val="20"/>
          <w:lang w:val="en"/>
        </w:rPr>
        <w:t>Apostille</w:t>
      </w:r>
      <w:proofErr w:type="spellEnd"/>
      <w:r w:rsidRPr="00C91538">
        <w:rPr>
          <w:rStyle w:val="tlid-translation"/>
          <w:b/>
          <w:sz w:val="20"/>
          <w:szCs w:val="20"/>
          <w:lang w:val="en"/>
        </w:rPr>
        <w:t>) in accordance with the law, except for the criminal record issued by:</w:t>
      </w:r>
    </w:p>
    <w:p w:rsidR="00C91538" w:rsidRPr="00C91538" w:rsidRDefault="00C91538" w:rsidP="00C91538">
      <w:pPr>
        <w:pStyle w:val="ListParagraph"/>
        <w:numPr>
          <w:ilvl w:val="0"/>
          <w:numId w:val="2"/>
        </w:numPr>
        <w:spacing w:after="0" w:line="240" w:lineRule="auto"/>
        <w:rPr>
          <w:rStyle w:val="tlid-translation"/>
          <w:b/>
          <w:sz w:val="20"/>
          <w:szCs w:val="20"/>
        </w:rPr>
      </w:pPr>
      <w:r w:rsidRPr="00C91538">
        <w:rPr>
          <w:rStyle w:val="tlid-translation"/>
          <w:b/>
          <w:sz w:val="20"/>
          <w:szCs w:val="20"/>
          <w:lang w:val="en"/>
        </w:rPr>
        <w:t>Ukraine, Russia, Estonia, Latvia or Moldova;</w:t>
      </w:r>
    </w:p>
    <w:p w:rsidR="00C91538" w:rsidRPr="00C91538" w:rsidRDefault="00C91538" w:rsidP="00C91538">
      <w:pPr>
        <w:pStyle w:val="ListParagraph"/>
        <w:numPr>
          <w:ilvl w:val="0"/>
          <w:numId w:val="2"/>
        </w:numPr>
        <w:spacing w:after="0" w:line="240" w:lineRule="auto"/>
        <w:rPr>
          <w:rStyle w:val="tlid-translation"/>
          <w:b/>
          <w:sz w:val="20"/>
          <w:szCs w:val="20"/>
        </w:rPr>
      </w:pPr>
      <w:r w:rsidRPr="00C91538">
        <w:rPr>
          <w:rStyle w:val="tlid-translation"/>
          <w:b/>
          <w:sz w:val="20"/>
          <w:szCs w:val="20"/>
          <w:lang w:val="en"/>
        </w:rPr>
        <w:t>foreign diplomatic missions or consular posts residing in the Republic of Lithuania;</w:t>
      </w:r>
    </w:p>
    <w:p w:rsidR="00295E64" w:rsidRPr="008A5F97" w:rsidRDefault="00C91538" w:rsidP="008A5F97">
      <w:pPr>
        <w:pStyle w:val="ListParagraph"/>
        <w:numPr>
          <w:ilvl w:val="0"/>
          <w:numId w:val="2"/>
        </w:numPr>
        <w:spacing w:after="0" w:line="240" w:lineRule="auto"/>
        <w:rPr>
          <w:b/>
          <w:sz w:val="20"/>
          <w:szCs w:val="20"/>
        </w:rPr>
      </w:pPr>
      <w:proofErr w:type="gramStart"/>
      <w:r w:rsidRPr="008A5F97">
        <w:rPr>
          <w:rStyle w:val="tlid-translation"/>
          <w:b/>
          <w:sz w:val="20"/>
          <w:szCs w:val="20"/>
          <w:lang w:val="en"/>
        </w:rPr>
        <w:t>foreign</w:t>
      </w:r>
      <w:proofErr w:type="gramEnd"/>
      <w:r w:rsidRPr="008A5F97">
        <w:rPr>
          <w:rStyle w:val="tlid-translation"/>
          <w:b/>
          <w:sz w:val="20"/>
          <w:szCs w:val="20"/>
          <w:lang w:val="en"/>
        </w:rPr>
        <w:t xml:space="preserve"> diplomatic missions or consular posts residing abroad and accredited without any other country, including the Republic of Lithuania.</w:t>
      </w:r>
      <w:r w:rsidRPr="008A5F97">
        <w:rPr>
          <w:b/>
          <w:sz w:val="20"/>
          <w:szCs w:val="20"/>
          <w:lang w:val="en"/>
        </w:rPr>
        <w:br/>
      </w:r>
      <w:r w:rsidRPr="008A5F97">
        <w:rPr>
          <w:b/>
          <w:sz w:val="20"/>
          <w:szCs w:val="20"/>
          <w:lang w:val="en"/>
        </w:rPr>
        <w:br/>
      </w:r>
      <w:r w:rsidRPr="008A5F97">
        <w:rPr>
          <w:rStyle w:val="tlid-translation"/>
          <w:b/>
          <w:sz w:val="20"/>
          <w:szCs w:val="20"/>
          <w:lang w:val="en"/>
        </w:rPr>
        <w:t>*** The state fee is paid by a foreigner over 16 years of age.</w:t>
      </w:r>
    </w:p>
    <w:sectPr w:rsidR="00295E64" w:rsidRPr="008A5F97" w:rsidSect="007D46BA">
      <w:headerReference w:type="default" r:id="rId6"/>
      <w:pgSz w:w="11906" w:h="16838" w:code="9"/>
      <w:pgMar w:top="567" w:right="567" w:bottom="227" w:left="1418"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608835"/>
      <w:docPartObj>
        <w:docPartGallery w:val="Page Numbers (Top of Page)"/>
        <w:docPartUnique/>
      </w:docPartObj>
    </w:sdtPr>
    <w:sdtEndPr/>
    <w:sdtContent>
      <w:p w:rsidR="007D46BA" w:rsidRDefault="00E6577A">
        <w:pPr>
          <w:pStyle w:val="Header"/>
          <w:jc w:val="center"/>
        </w:pPr>
        <w:r>
          <w:fldChar w:fldCharType="begin"/>
        </w:r>
        <w:r>
          <w:instrText>PAGE   \* MERGEFORMAT</w:instrText>
        </w:r>
        <w:r>
          <w:fldChar w:fldCharType="separate"/>
        </w:r>
        <w:r>
          <w:rPr>
            <w:noProof/>
          </w:rPr>
          <w:t>2</w:t>
        </w:r>
        <w:r>
          <w:fldChar w:fldCharType="end"/>
        </w:r>
      </w:p>
    </w:sdtContent>
  </w:sdt>
  <w:p w:rsidR="007D46BA" w:rsidRDefault="00E657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37847965"/>
    <w:multiLevelType w:val="hybridMultilevel"/>
    <w:tmpl w:val="E94CA5C6"/>
    <w:lvl w:ilvl="0" w:tplc="0A0810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4A"/>
    <w:rsid w:val="00295E64"/>
    <w:rsid w:val="00404FA7"/>
    <w:rsid w:val="0084404A"/>
    <w:rsid w:val="008A5F97"/>
    <w:rsid w:val="00B05C25"/>
    <w:rsid w:val="00C91538"/>
    <w:rsid w:val="00E65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FA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FA7"/>
    <w:pPr>
      <w:spacing w:after="0" w:line="240" w:lineRule="auto"/>
    </w:pPr>
    <w:rPr>
      <w:rFonts w:ascii="Times New Roman" w:hAnsi="Times New Roman"/>
      <w:sz w:val="24"/>
    </w:rPr>
  </w:style>
  <w:style w:type="paragraph" w:styleId="Header">
    <w:name w:val="header"/>
    <w:basedOn w:val="Normal"/>
    <w:link w:val="HeaderChar"/>
    <w:uiPriority w:val="99"/>
    <w:unhideWhenUsed/>
    <w:rsid w:val="00404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FA7"/>
    <w:rPr>
      <w:rFonts w:ascii="Times New Roman" w:hAnsi="Times New Roman"/>
      <w:sz w:val="24"/>
    </w:rPr>
  </w:style>
  <w:style w:type="character" w:customStyle="1" w:styleId="tlid-translation">
    <w:name w:val="tlid-translation"/>
    <w:basedOn w:val="DefaultParagraphFont"/>
    <w:rsid w:val="00404FA7"/>
  </w:style>
  <w:style w:type="paragraph" w:styleId="ListParagraph">
    <w:name w:val="List Paragraph"/>
    <w:basedOn w:val="Normal"/>
    <w:uiPriority w:val="34"/>
    <w:qFormat/>
    <w:rsid w:val="00C915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FA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FA7"/>
    <w:pPr>
      <w:spacing w:after="0" w:line="240" w:lineRule="auto"/>
    </w:pPr>
    <w:rPr>
      <w:rFonts w:ascii="Times New Roman" w:hAnsi="Times New Roman"/>
      <w:sz w:val="24"/>
    </w:rPr>
  </w:style>
  <w:style w:type="paragraph" w:styleId="Header">
    <w:name w:val="header"/>
    <w:basedOn w:val="Normal"/>
    <w:link w:val="HeaderChar"/>
    <w:uiPriority w:val="99"/>
    <w:unhideWhenUsed/>
    <w:rsid w:val="00404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FA7"/>
    <w:rPr>
      <w:rFonts w:ascii="Times New Roman" w:hAnsi="Times New Roman"/>
      <w:sz w:val="24"/>
    </w:rPr>
  </w:style>
  <w:style w:type="character" w:customStyle="1" w:styleId="tlid-translation">
    <w:name w:val="tlid-translation"/>
    <w:basedOn w:val="DefaultParagraphFont"/>
    <w:rsid w:val="00404FA7"/>
  </w:style>
  <w:style w:type="paragraph" w:styleId="ListParagraph">
    <w:name w:val="List Paragraph"/>
    <w:basedOn w:val="Normal"/>
    <w:uiPriority w:val="34"/>
    <w:qFormat/>
    <w:rsid w:val="00C91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79712">
      <w:bodyDiv w:val="1"/>
      <w:marLeft w:val="0"/>
      <w:marRight w:val="0"/>
      <w:marTop w:val="0"/>
      <w:marBottom w:val="0"/>
      <w:divBdr>
        <w:top w:val="none" w:sz="0" w:space="0" w:color="auto"/>
        <w:left w:val="none" w:sz="0" w:space="0" w:color="auto"/>
        <w:bottom w:val="none" w:sz="0" w:space="0" w:color="auto"/>
        <w:right w:val="none" w:sz="0" w:space="0" w:color="auto"/>
      </w:divBdr>
      <w:divsChild>
        <w:div w:id="1073162237">
          <w:marLeft w:val="0"/>
          <w:marRight w:val="0"/>
          <w:marTop w:val="0"/>
          <w:marBottom w:val="0"/>
          <w:divBdr>
            <w:top w:val="none" w:sz="0" w:space="0" w:color="auto"/>
            <w:left w:val="none" w:sz="0" w:space="0" w:color="auto"/>
            <w:bottom w:val="none" w:sz="0" w:space="0" w:color="auto"/>
            <w:right w:val="none" w:sz="0" w:space="0" w:color="auto"/>
          </w:divBdr>
          <w:divsChild>
            <w:div w:id="15613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6756">
      <w:bodyDiv w:val="1"/>
      <w:marLeft w:val="0"/>
      <w:marRight w:val="0"/>
      <w:marTop w:val="0"/>
      <w:marBottom w:val="0"/>
      <w:divBdr>
        <w:top w:val="none" w:sz="0" w:space="0" w:color="auto"/>
        <w:left w:val="none" w:sz="0" w:space="0" w:color="auto"/>
        <w:bottom w:val="none" w:sz="0" w:space="0" w:color="auto"/>
        <w:right w:val="none" w:sz="0" w:space="0" w:color="auto"/>
      </w:divBdr>
      <w:divsChild>
        <w:div w:id="1093862198">
          <w:marLeft w:val="0"/>
          <w:marRight w:val="0"/>
          <w:marTop w:val="0"/>
          <w:marBottom w:val="0"/>
          <w:divBdr>
            <w:top w:val="none" w:sz="0" w:space="0" w:color="auto"/>
            <w:left w:val="none" w:sz="0" w:space="0" w:color="auto"/>
            <w:bottom w:val="none" w:sz="0" w:space="0" w:color="auto"/>
            <w:right w:val="none" w:sz="0" w:space="0" w:color="auto"/>
          </w:divBdr>
          <w:divsChild>
            <w:div w:id="2685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04699">
      <w:bodyDiv w:val="1"/>
      <w:marLeft w:val="0"/>
      <w:marRight w:val="0"/>
      <w:marTop w:val="0"/>
      <w:marBottom w:val="0"/>
      <w:divBdr>
        <w:top w:val="none" w:sz="0" w:space="0" w:color="auto"/>
        <w:left w:val="none" w:sz="0" w:space="0" w:color="auto"/>
        <w:bottom w:val="none" w:sz="0" w:space="0" w:color="auto"/>
        <w:right w:val="none" w:sz="0" w:space="0" w:color="auto"/>
      </w:divBdr>
      <w:divsChild>
        <w:div w:id="623117047">
          <w:marLeft w:val="0"/>
          <w:marRight w:val="0"/>
          <w:marTop w:val="0"/>
          <w:marBottom w:val="0"/>
          <w:divBdr>
            <w:top w:val="none" w:sz="0" w:space="0" w:color="auto"/>
            <w:left w:val="none" w:sz="0" w:space="0" w:color="auto"/>
            <w:bottom w:val="none" w:sz="0" w:space="0" w:color="auto"/>
            <w:right w:val="none" w:sz="0" w:space="0" w:color="auto"/>
          </w:divBdr>
          <w:divsChild>
            <w:div w:id="20536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68428">
      <w:bodyDiv w:val="1"/>
      <w:marLeft w:val="0"/>
      <w:marRight w:val="0"/>
      <w:marTop w:val="0"/>
      <w:marBottom w:val="0"/>
      <w:divBdr>
        <w:top w:val="none" w:sz="0" w:space="0" w:color="auto"/>
        <w:left w:val="none" w:sz="0" w:space="0" w:color="auto"/>
        <w:bottom w:val="none" w:sz="0" w:space="0" w:color="auto"/>
        <w:right w:val="none" w:sz="0" w:space="0" w:color="auto"/>
      </w:divBdr>
      <w:divsChild>
        <w:div w:id="1827814973">
          <w:marLeft w:val="0"/>
          <w:marRight w:val="0"/>
          <w:marTop w:val="0"/>
          <w:marBottom w:val="0"/>
          <w:divBdr>
            <w:top w:val="none" w:sz="0" w:space="0" w:color="auto"/>
            <w:left w:val="none" w:sz="0" w:space="0" w:color="auto"/>
            <w:bottom w:val="none" w:sz="0" w:space="0" w:color="auto"/>
            <w:right w:val="none" w:sz="0" w:space="0" w:color="auto"/>
          </w:divBdr>
          <w:divsChild>
            <w:div w:id="2739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544">
      <w:bodyDiv w:val="1"/>
      <w:marLeft w:val="0"/>
      <w:marRight w:val="0"/>
      <w:marTop w:val="0"/>
      <w:marBottom w:val="0"/>
      <w:divBdr>
        <w:top w:val="none" w:sz="0" w:space="0" w:color="auto"/>
        <w:left w:val="none" w:sz="0" w:space="0" w:color="auto"/>
        <w:bottom w:val="none" w:sz="0" w:space="0" w:color="auto"/>
        <w:right w:val="none" w:sz="0" w:space="0" w:color="auto"/>
      </w:divBdr>
      <w:divsChild>
        <w:div w:id="443691638">
          <w:marLeft w:val="0"/>
          <w:marRight w:val="0"/>
          <w:marTop w:val="0"/>
          <w:marBottom w:val="0"/>
          <w:divBdr>
            <w:top w:val="none" w:sz="0" w:space="0" w:color="auto"/>
            <w:left w:val="none" w:sz="0" w:space="0" w:color="auto"/>
            <w:bottom w:val="none" w:sz="0" w:space="0" w:color="auto"/>
            <w:right w:val="none" w:sz="0" w:space="0" w:color="auto"/>
          </w:divBdr>
          <w:divsChild>
            <w:div w:id="53465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4113</Words>
  <Characters>2345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4</cp:revision>
  <dcterms:created xsi:type="dcterms:W3CDTF">2019-07-22T06:27:00Z</dcterms:created>
  <dcterms:modified xsi:type="dcterms:W3CDTF">2019-07-22T06:56:00Z</dcterms:modified>
</cp:coreProperties>
</file>