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D6C" w:rsidRPr="00762D6C" w:rsidRDefault="00762D6C" w:rsidP="00762D6C">
      <w:pPr>
        <w:pStyle w:val="Pagrindinistekstas2"/>
        <w:spacing w:line="240" w:lineRule="auto"/>
        <w:ind w:firstLine="0"/>
        <w:jc w:val="center"/>
        <w:rPr>
          <w:rStyle w:val="tlid-translation"/>
          <w:b/>
          <w:sz w:val="24"/>
          <w:lang w:val="en"/>
        </w:rPr>
      </w:pPr>
      <w:r w:rsidRPr="00762D6C">
        <w:rPr>
          <w:rStyle w:val="tlid-translation"/>
          <w:b/>
          <w:sz w:val="24"/>
          <w:lang w:val="en"/>
        </w:rPr>
        <w:t>Foreigner who enter</w:t>
      </w:r>
      <w:bookmarkStart w:id="0" w:name="_GoBack"/>
      <w:bookmarkEnd w:id="0"/>
      <w:r w:rsidRPr="00762D6C">
        <w:rPr>
          <w:rStyle w:val="tlid-translation"/>
          <w:b/>
          <w:sz w:val="24"/>
          <w:lang w:val="en"/>
        </w:rPr>
        <w:t>s the Republic of Lithuania to work as a lecturer or to perform research and / or experimental (social, cultural) development work as a researcher with a work or authorship contract concluded with a science and studies institution registered in the Republic of Lithuania, or is a concurrent member of a foreigner family</w:t>
      </w:r>
    </w:p>
    <w:p w:rsidR="00762D6C" w:rsidRDefault="00762D6C" w:rsidP="00762D6C">
      <w:pPr>
        <w:pStyle w:val="Pagrindinistekstas2"/>
        <w:spacing w:line="240" w:lineRule="auto"/>
        <w:ind w:firstLine="0"/>
        <w:jc w:val="center"/>
        <w:rPr>
          <w:rStyle w:val="tlid-translation"/>
          <w:sz w:val="24"/>
          <w:lang w:val="en"/>
        </w:rPr>
      </w:pPr>
      <w:r w:rsidRPr="00762D6C">
        <w:rPr>
          <w:color w:val="auto"/>
          <w:sz w:val="32"/>
          <w:szCs w:val="24"/>
          <w:lang w:val="lt-LT"/>
        </w:rPr>
        <w:t xml:space="preserve"> </w:t>
      </w:r>
      <w:r w:rsidRPr="00762D6C">
        <w:rPr>
          <w:rStyle w:val="tlid-translation"/>
          <w:sz w:val="24"/>
          <w:lang w:val="en"/>
        </w:rPr>
        <w:t>(Article 70.3 of the Visa Procedure)</w:t>
      </w:r>
    </w:p>
    <w:p w:rsidR="00762D6C" w:rsidRPr="00762D6C" w:rsidRDefault="00762D6C" w:rsidP="00762D6C">
      <w:pPr>
        <w:pStyle w:val="Pagrindinistekstas2"/>
        <w:spacing w:line="240" w:lineRule="auto"/>
        <w:ind w:firstLine="0"/>
        <w:jc w:val="center"/>
        <w:rPr>
          <w:rStyle w:val="tlid-translation"/>
          <w:sz w:val="24"/>
          <w:lang w:val="en"/>
        </w:rPr>
      </w:pPr>
    </w:p>
    <w:p w:rsidR="00762D6C" w:rsidRDefault="00762D6C" w:rsidP="00762D6C">
      <w:pPr>
        <w:pStyle w:val="Pagrindinistekstas3"/>
        <w:spacing w:line="240" w:lineRule="auto"/>
        <w:ind w:firstLine="0"/>
        <w:rPr>
          <w:rStyle w:val="tlid-translation"/>
          <w:sz w:val="24"/>
          <w:lang w:val="en"/>
        </w:rPr>
      </w:pPr>
      <w:r w:rsidRPr="00762D6C">
        <w:rPr>
          <w:rStyle w:val="tlid-translation"/>
          <w:b/>
          <w:sz w:val="24"/>
          <w:lang w:val="en"/>
        </w:rPr>
        <w:t xml:space="preserve">The foreigner must pay </w:t>
      </w:r>
      <w:r w:rsidR="00E172AB">
        <w:rPr>
          <w:rStyle w:val="tlid-translation"/>
          <w:b/>
          <w:sz w:val="24"/>
          <w:lang w:val="en"/>
        </w:rPr>
        <w:t>120</w:t>
      </w:r>
      <w:r w:rsidRPr="00762D6C">
        <w:rPr>
          <w:rStyle w:val="tlid-translation"/>
          <w:b/>
          <w:sz w:val="24"/>
          <w:lang w:val="en"/>
        </w:rPr>
        <w:t xml:space="preserve"> Eur</w:t>
      </w:r>
      <w:r>
        <w:rPr>
          <w:rStyle w:val="tlid-translation"/>
          <w:lang w:val="en"/>
        </w:rPr>
        <w:t>.</w:t>
      </w:r>
      <w:r w:rsidRPr="00C952EE">
        <w:rPr>
          <w:sz w:val="24"/>
          <w:szCs w:val="24"/>
          <w:lang w:val="lt-LT"/>
        </w:rPr>
        <w:t xml:space="preserve"> </w:t>
      </w:r>
      <w:r w:rsidRPr="00762D6C">
        <w:rPr>
          <w:rStyle w:val="tlid-translation"/>
          <w:sz w:val="24"/>
          <w:lang w:val="en"/>
        </w:rPr>
        <w:t>If, in the cases provided by law, he is dismissed, he must produce documents confirming the circumstances under which he is exempt from this tax.</w:t>
      </w:r>
    </w:p>
    <w:p w:rsidR="00762D6C" w:rsidRDefault="00762D6C" w:rsidP="00762D6C">
      <w:pPr>
        <w:pStyle w:val="Pagrindinistekstas3"/>
        <w:spacing w:line="240" w:lineRule="auto"/>
        <w:ind w:firstLine="0"/>
        <w:rPr>
          <w:rStyle w:val="tlid-translation"/>
          <w:sz w:val="24"/>
          <w:lang w:val="en"/>
        </w:rPr>
      </w:pPr>
    </w:p>
    <w:p w:rsidR="00762D6C" w:rsidRPr="00762D6C" w:rsidRDefault="00762D6C" w:rsidP="00762D6C">
      <w:pPr>
        <w:pStyle w:val="Pagrindinistekstas3"/>
        <w:spacing w:line="240" w:lineRule="auto"/>
        <w:ind w:firstLine="0"/>
        <w:rPr>
          <w:b/>
          <w:color w:val="auto"/>
          <w:sz w:val="32"/>
          <w:szCs w:val="24"/>
          <w:lang w:val="lt-LT"/>
        </w:rPr>
      </w:pPr>
      <w:r w:rsidRPr="00762D6C">
        <w:rPr>
          <w:rStyle w:val="tlid-translation"/>
          <w:b/>
          <w:sz w:val="24"/>
          <w:lang w:val="en"/>
        </w:rPr>
        <w:t>Foreigner fingerprints are taken.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762D6C" w:rsidRPr="00C952EE" w:rsidTr="00F3587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62D6C" w:rsidRPr="00C952EE" w:rsidRDefault="00762D6C" w:rsidP="00F35879">
            <w:pPr>
              <w:spacing w:line="240" w:lineRule="auto"/>
              <w:jc w:val="center"/>
              <w:rPr>
                <w:b/>
                <w:szCs w:val="24"/>
              </w:rPr>
            </w:pPr>
            <w:r w:rsidRPr="00C952EE">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62D6C" w:rsidRPr="00C952EE" w:rsidRDefault="00762D6C" w:rsidP="007F41EC">
            <w:pPr>
              <w:pStyle w:val="Pagrindinistekstas3"/>
              <w:spacing w:after="240" w:line="240" w:lineRule="auto"/>
              <w:ind w:firstLine="0"/>
              <w:rPr>
                <w:sz w:val="24"/>
                <w:szCs w:val="24"/>
                <w:lang w:val="lt-LT"/>
              </w:rPr>
            </w:pPr>
            <w:r w:rsidRPr="00762D6C">
              <w:rPr>
                <w:rStyle w:val="tlid-translation"/>
                <w:b/>
                <w:sz w:val="24"/>
                <w:lang w:val="en"/>
              </w:rPr>
              <w:t>Number of the mediation letter</w:t>
            </w:r>
            <w:r w:rsidRPr="00762D6C">
              <w:rPr>
                <w:rStyle w:val="tlid-translation"/>
                <w:sz w:val="24"/>
                <w:lang w:val="en"/>
              </w:rPr>
              <w:t xml:space="preserve"> issued by the foreign host science and study institution electronically on the multiple national visa</w:t>
            </w:r>
            <w:r>
              <w:rPr>
                <w:sz w:val="24"/>
                <w:szCs w:val="24"/>
                <w:lang w:val="lt-LT"/>
              </w:rPr>
              <w:t>________</w:t>
            </w:r>
            <w:r w:rsidRPr="00C952EE">
              <w:rPr>
                <w:sz w:val="24"/>
                <w:szCs w:val="24"/>
                <w:lang w:val="lt-LT"/>
              </w:rPr>
              <w:t>______________________________.</w:t>
            </w:r>
          </w:p>
          <w:p w:rsidR="007F41EC" w:rsidRDefault="00762D6C" w:rsidP="007F41EC">
            <w:pPr>
              <w:spacing w:after="240" w:line="240" w:lineRule="auto"/>
              <w:rPr>
                <w:rFonts w:cs="Times New Roman"/>
                <w:i/>
                <w:iCs/>
                <w:color w:val="1C1C1C"/>
                <w:szCs w:val="24"/>
              </w:rPr>
            </w:pPr>
            <w:r w:rsidRPr="007F41EC">
              <w:rPr>
                <w:rStyle w:val="tlid-translation"/>
                <w:b/>
                <w:lang w:val="en"/>
              </w:rPr>
              <w:t>The mediation letter</w:t>
            </w:r>
            <w:r>
              <w:rPr>
                <w:rStyle w:val="tlid-translation"/>
                <w:lang w:val="en"/>
              </w:rPr>
              <w:t xml:space="preserve"> is submitted after joining the Public Services related to the issue of personal and other documents, consulting, provision of information in the Republic of Lithuania to citizens and foreigners on the website of the Information System (EPIS) at https://epis.vrm.lt</w:t>
            </w:r>
            <w:r w:rsidRPr="00C952EE">
              <w:rPr>
                <w:szCs w:val="24"/>
              </w:rPr>
              <w:t>. </w:t>
            </w:r>
            <w:r w:rsidR="007F41EC" w:rsidRPr="007F41EC">
              <w:rPr>
                <w:rFonts w:eastAsia="Times New Roman" w:cs="Times New Roman"/>
                <w:szCs w:val="24"/>
                <w:lang w:val="en" w:eastAsia="lt-LT"/>
              </w:rPr>
              <w:t>You can also join the EPIS on the website of the Migration Department www.migracija.lt in the section</w:t>
            </w:r>
            <w:r w:rsidR="007F41EC" w:rsidRPr="007F41EC">
              <w:rPr>
                <w:rFonts w:eastAsia="Times New Roman" w:cs="Times New Roman"/>
                <w:i/>
                <w:szCs w:val="24"/>
                <w:lang w:val="en" w:eastAsia="lt-LT"/>
              </w:rPr>
              <w:t xml:space="preserve"> </w:t>
            </w:r>
            <w:r w:rsidR="007F41EC" w:rsidRPr="007F41EC">
              <w:rPr>
                <w:rFonts w:eastAsia="Times New Roman" w:cs="Times New Roman"/>
                <w:b/>
                <w:i/>
                <w:szCs w:val="24"/>
                <w:lang w:val="en" w:eastAsia="lt-LT"/>
              </w:rPr>
              <w:t>Electronic Services&gt; Electronic Migration Services Information System&gt; EPIS (to connect to the EPIS service portal)</w:t>
            </w:r>
            <w:r w:rsidR="007F41EC" w:rsidRPr="007F41EC">
              <w:rPr>
                <w:rFonts w:eastAsia="Times New Roman" w:cs="Times New Roman"/>
                <w:b/>
                <w:szCs w:val="24"/>
                <w:lang w:val="en" w:eastAsia="lt-LT"/>
              </w:rPr>
              <w:t>.</w:t>
            </w:r>
            <w:r w:rsidRPr="00C952EE">
              <w:rPr>
                <w:rFonts w:cs="Times New Roman"/>
                <w:i/>
                <w:iCs/>
                <w:color w:val="1C1C1C"/>
                <w:szCs w:val="24"/>
              </w:rPr>
              <w:t xml:space="preserve"> </w:t>
            </w:r>
          </w:p>
          <w:p w:rsidR="00762D6C" w:rsidRPr="007F41EC" w:rsidRDefault="007F41EC" w:rsidP="007F41EC">
            <w:pPr>
              <w:spacing w:after="240" w:line="240" w:lineRule="auto"/>
              <w:rPr>
                <w:rFonts w:eastAsia="Times New Roman" w:cs="Times New Roman"/>
                <w:szCs w:val="24"/>
                <w:lang w:eastAsia="lt-LT"/>
              </w:rPr>
            </w:pPr>
            <w:r w:rsidRPr="007F41EC">
              <w:rPr>
                <w:rStyle w:val="tlid-translation"/>
                <w:b/>
                <w:lang w:val="en"/>
              </w:rPr>
              <w:t>The mediation form</w:t>
            </w:r>
            <w:r>
              <w:rPr>
                <w:rStyle w:val="tlid-translation"/>
                <w:lang w:val="en"/>
              </w:rPr>
              <w:t xml:space="preserve"> can be found at www.migracija.lrv.lt in the section </w:t>
            </w:r>
            <w:r w:rsidRPr="007F41EC">
              <w:rPr>
                <w:rStyle w:val="tlid-translation"/>
                <w:b/>
                <w:i/>
                <w:lang w:val="en"/>
              </w:rPr>
              <w:t>Services&gt; Application forms&gt; Mediation letter.</w:t>
            </w:r>
          </w:p>
        </w:tc>
      </w:tr>
    </w:tbl>
    <w:p w:rsidR="007F41EC" w:rsidRDefault="007F41EC" w:rsidP="00762D6C">
      <w:pPr>
        <w:pStyle w:val="Pagrindinistekstas3"/>
        <w:spacing w:line="240" w:lineRule="auto"/>
        <w:ind w:firstLine="0"/>
        <w:rPr>
          <w:rStyle w:val="tlid-translation"/>
          <w:b/>
          <w:sz w:val="24"/>
          <w:lang w:val="en"/>
        </w:rPr>
      </w:pPr>
    </w:p>
    <w:p w:rsidR="00762D6C" w:rsidRPr="007F41EC" w:rsidRDefault="007F41EC" w:rsidP="00762D6C">
      <w:pPr>
        <w:pStyle w:val="Pagrindinistekstas3"/>
        <w:spacing w:line="240" w:lineRule="auto"/>
        <w:ind w:firstLine="0"/>
        <w:rPr>
          <w:b/>
          <w:color w:val="auto"/>
          <w:sz w:val="32"/>
          <w:szCs w:val="24"/>
          <w:lang w:val="lt-LT"/>
        </w:rPr>
      </w:pPr>
      <w:r w:rsidRPr="007F41EC">
        <w:rPr>
          <w:rStyle w:val="tlid-translation"/>
          <w:b/>
          <w:sz w:val="24"/>
          <w:lang w:val="en"/>
        </w:rPr>
        <w:t xml:space="preserve">Documents submitted by the </w:t>
      </w:r>
      <w:r>
        <w:rPr>
          <w:rStyle w:val="tlid-translation"/>
          <w:b/>
          <w:sz w:val="24"/>
          <w:lang w:val="en"/>
        </w:rPr>
        <w:t>foreigner</w:t>
      </w:r>
      <w:r w:rsidRPr="007F41EC">
        <w:rPr>
          <w:rStyle w:val="tlid-translation"/>
          <w:b/>
          <w:sz w:val="24"/>
          <w:lang w:val="en"/>
        </w:rPr>
        <w:t xml:space="preserve"> for multiple national visas: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762D6C" w:rsidRPr="00C952EE" w:rsidTr="00F3587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62D6C" w:rsidRPr="00C952EE" w:rsidRDefault="00762D6C" w:rsidP="00F35879">
            <w:pPr>
              <w:jc w:val="center"/>
              <w:rPr>
                <w:szCs w:val="24"/>
              </w:rPr>
            </w:pPr>
            <w:r w:rsidRPr="00C952EE">
              <w:rPr>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62D6C" w:rsidRPr="00C952EE" w:rsidRDefault="007F41EC" w:rsidP="00F35879">
            <w:pPr>
              <w:pStyle w:val="NoSpacing"/>
              <w:jc w:val="both"/>
              <w:rPr>
                <w:rFonts w:cs="Times New Roman"/>
                <w:szCs w:val="24"/>
              </w:rPr>
            </w:pPr>
            <w:proofErr w:type="gramStart"/>
            <w:r w:rsidRPr="007F41EC">
              <w:rPr>
                <w:rStyle w:val="tlid-translation"/>
                <w:b/>
                <w:lang w:val="en"/>
              </w:rPr>
              <w:t>an</w:t>
            </w:r>
            <w:proofErr w:type="gramEnd"/>
            <w:r w:rsidRPr="007F41EC">
              <w:rPr>
                <w:rStyle w:val="tlid-translation"/>
                <w:b/>
                <w:lang w:val="en"/>
              </w:rPr>
              <w:t xml:space="preserve"> application form</w:t>
            </w:r>
            <w:r>
              <w:rPr>
                <w:rStyle w:val="tlid-translation"/>
                <w:lang w:val="en"/>
              </w:rPr>
              <w:t xml:space="preserve"> for the issue of a national visa, completed using the electronic application form</w:t>
            </w:r>
            <w:r w:rsidR="00762D6C" w:rsidRPr="00C952EE">
              <w:rPr>
                <w:rFonts w:cs="Times New Roman"/>
                <w:b/>
                <w:szCs w:val="24"/>
              </w:rPr>
              <w:t xml:space="preserve"> </w:t>
            </w:r>
            <w:r w:rsidR="00762D6C" w:rsidRPr="00C952EE">
              <w:rPr>
                <w:rFonts w:cs="Times New Roman"/>
                <w:szCs w:val="24"/>
              </w:rPr>
              <w:t>(</w:t>
            </w:r>
            <w:r>
              <w:rPr>
                <w:rStyle w:val="tlid-translation"/>
                <w:lang w:val="en"/>
              </w:rPr>
              <w:t>the application is completed in Latin characters and printed together with the documents for obtaining a visa</w:t>
            </w:r>
            <w:r w:rsidR="00762D6C" w:rsidRPr="00C952EE">
              <w:rPr>
                <w:rFonts w:cs="Times New Roman"/>
                <w:szCs w:val="24"/>
              </w:rPr>
              <w:t>).</w:t>
            </w:r>
          </w:p>
          <w:p w:rsidR="00762D6C" w:rsidRPr="00C952EE" w:rsidRDefault="007F41EC" w:rsidP="00F35879">
            <w:pPr>
              <w:pStyle w:val="NoSpacing"/>
              <w:jc w:val="both"/>
              <w:rPr>
                <w:szCs w:val="24"/>
                <w:lang w:eastAsia="lt-LT"/>
              </w:rPr>
            </w:pPr>
            <w:r w:rsidRPr="007F41EC">
              <w:rPr>
                <w:rStyle w:val="tlid-translation"/>
                <w:b/>
                <w:lang w:val="en"/>
              </w:rPr>
              <w:t>An application</w:t>
            </w:r>
            <w:r>
              <w:rPr>
                <w:rStyle w:val="tlid-translation"/>
                <w:lang w:val="en"/>
              </w:rPr>
              <w:t xml:space="preserve"> for a national visa can be completed on the website </w:t>
            </w:r>
            <w:r w:rsidRPr="007F41EC">
              <w:rPr>
                <w:rStyle w:val="tlid-translation"/>
                <w:b/>
                <w:lang w:val="en"/>
              </w:rPr>
              <w:t>https://visa.vrm.lt/epm/</w:t>
            </w:r>
            <w:r w:rsidR="00762D6C" w:rsidRPr="00C952EE">
              <w:rPr>
                <w:rFonts w:cs="Times New Roman"/>
                <w:szCs w:val="24"/>
              </w:rPr>
              <w:t xml:space="preserve">. </w:t>
            </w:r>
            <w:r>
              <w:rPr>
                <w:rStyle w:val="tlid-translation"/>
                <w:lang w:val="en"/>
              </w:rPr>
              <w:t xml:space="preserve">An application for a national visa can be completed on the website </w:t>
            </w:r>
            <w:r w:rsidRPr="007F41EC">
              <w:rPr>
                <w:rStyle w:val="tlid-translation"/>
                <w:b/>
                <w:lang w:val="en"/>
              </w:rPr>
              <w:t>https://visa.vrm.lt/epm/</w:t>
            </w:r>
            <w:r w:rsidR="00762D6C" w:rsidRPr="00C952EE">
              <w:rPr>
                <w:szCs w:val="24"/>
              </w:rPr>
              <w:t xml:space="preserve">. </w:t>
            </w:r>
            <w:r>
              <w:rPr>
                <w:rStyle w:val="tlid-translation"/>
                <w:lang w:val="en"/>
              </w:rPr>
              <w:t xml:space="preserve">The link can also be found on the website of the Migration Department at www.migracija.lt under </w:t>
            </w:r>
            <w:r w:rsidRPr="007F41EC">
              <w:rPr>
                <w:rStyle w:val="tlid-translation"/>
                <w:i/>
                <w:lang w:val="en"/>
              </w:rPr>
              <w:t>Electronic Services&gt; E-mail</w:t>
            </w:r>
            <w:r>
              <w:rPr>
                <w:rStyle w:val="tlid-translation"/>
                <w:lang w:val="en"/>
              </w:rPr>
              <w:t>. visa applications;</w:t>
            </w:r>
          </w:p>
        </w:tc>
      </w:tr>
      <w:tr w:rsidR="007F41EC" w:rsidRPr="00C952EE" w:rsidTr="00B078DD">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41EC" w:rsidRDefault="007F41EC" w:rsidP="00F35879">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41EC" w:rsidRPr="00A30A8F" w:rsidRDefault="007F41EC" w:rsidP="00F35879">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7F41EC" w:rsidRPr="00C952EE" w:rsidTr="00B078DD">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41EC" w:rsidRDefault="007F41EC" w:rsidP="007F41EC">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41EC" w:rsidRPr="00A30A8F" w:rsidRDefault="007F41EC" w:rsidP="007F41EC">
            <w:pPr>
              <w:spacing w:line="240" w:lineRule="auto"/>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762D6C" w:rsidRPr="00C952EE" w:rsidTr="00F3587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62D6C" w:rsidRPr="00C952EE" w:rsidRDefault="00762D6C" w:rsidP="00F35879">
            <w:pPr>
              <w:pStyle w:val="NoSpacing"/>
              <w:jc w:val="center"/>
              <w:rPr>
                <w:szCs w:val="24"/>
              </w:rPr>
            </w:pPr>
            <w:r w:rsidRPr="00C952EE">
              <w:rPr>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62D6C" w:rsidRPr="00C952EE" w:rsidRDefault="003575FC" w:rsidP="00F35879">
            <w:pPr>
              <w:pStyle w:val="NoSpacing"/>
              <w:jc w:val="both"/>
              <w:rPr>
                <w:szCs w:val="24"/>
              </w:rPr>
            </w:pPr>
            <w:r w:rsidRPr="003575FC">
              <w:rPr>
                <w:rStyle w:val="tlid-translation"/>
                <w:b/>
                <w:lang w:val="en"/>
              </w:rPr>
              <w:t>a work or copyright contract</w:t>
            </w:r>
            <w:r>
              <w:rPr>
                <w:rStyle w:val="tlid-translation"/>
                <w:lang w:val="en"/>
              </w:rPr>
              <w:t xml:space="preserve"> concluded with a science and study institution registered in the Republic of Lithuania;</w:t>
            </w:r>
          </w:p>
        </w:tc>
      </w:tr>
      <w:tr w:rsidR="00762D6C" w:rsidRPr="00C952EE" w:rsidTr="00F3587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62D6C" w:rsidRPr="00C952EE" w:rsidRDefault="00762D6C" w:rsidP="00F35879">
            <w:pPr>
              <w:pStyle w:val="NoSpacing"/>
              <w:jc w:val="center"/>
              <w:rPr>
                <w:szCs w:val="24"/>
              </w:rPr>
            </w:pPr>
            <w:r w:rsidRPr="00C952EE">
              <w:rPr>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62D6C" w:rsidRPr="00C952EE" w:rsidRDefault="003575FC" w:rsidP="003575FC">
            <w:pPr>
              <w:pStyle w:val="NoSpacing"/>
              <w:jc w:val="both"/>
              <w:rPr>
                <w:szCs w:val="24"/>
              </w:rPr>
            </w:pPr>
            <w:r w:rsidRPr="003575FC">
              <w:rPr>
                <w:rStyle w:val="tlid-translation"/>
                <w:b/>
                <w:lang w:val="en"/>
              </w:rPr>
              <w:t>a family member arriving</w:t>
            </w:r>
            <w:r>
              <w:rPr>
                <w:rStyle w:val="tlid-translation"/>
                <w:lang w:val="en"/>
              </w:rPr>
              <w:t xml:space="preserve"> with this foreigner - documents proving that he is a member of the family of this foreigner;</w:t>
            </w:r>
          </w:p>
        </w:tc>
      </w:tr>
      <w:tr w:rsidR="003575FC" w:rsidRPr="00C952EE" w:rsidTr="0040473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575FC" w:rsidRPr="003F087B" w:rsidRDefault="003575FC" w:rsidP="00F35879">
            <w:pPr>
              <w:jc w:val="center"/>
              <w:rPr>
                <w:b/>
              </w:rPr>
            </w:pPr>
            <w:r w:rsidRPr="003F087B">
              <w:sym w:font="Symbol" w:char="F0FF"/>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575FC" w:rsidRPr="00B072E1" w:rsidRDefault="003575FC" w:rsidP="00F35879">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rsidR="003575FC" w:rsidRPr="003F087B" w:rsidRDefault="003575FC" w:rsidP="00F35879">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3575FC" w:rsidRPr="003F087B" w:rsidRDefault="003575FC" w:rsidP="00F35879">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3575FC" w:rsidRPr="00C952EE" w:rsidTr="00F35879">
        <w:trPr>
          <w:trHeight w:val="570"/>
        </w:trPr>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575FC" w:rsidRDefault="003575FC" w:rsidP="00F35879">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575FC" w:rsidRDefault="003575FC" w:rsidP="00F35879">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3575FC" w:rsidRDefault="003575FC" w:rsidP="00F35879">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w:t>
            </w:r>
            <w:r w:rsidRPr="004A6366">
              <w:rPr>
                <w:color w:val="000000"/>
                <w:sz w:val="24"/>
                <w:szCs w:val="24"/>
                <w:lang w:val="en-GB"/>
              </w:rPr>
              <w:lastRenderedPageBreak/>
              <w:t xml:space="preserve">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3575FC" w:rsidRDefault="003575FC" w:rsidP="00F35879">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3575FC" w:rsidRPr="00A30A8F" w:rsidRDefault="003575FC" w:rsidP="00F35879">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762D6C" w:rsidRDefault="00762D6C" w:rsidP="00762D6C">
      <w:pPr>
        <w:pStyle w:val="NoSpacing"/>
        <w:ind w:firstLine="567"/>
        <w:jc w:val="both"/>
        <w:rPr>
          <w:sz w:val="20"/>
        </w:rPr>
      </w:pPr>
    </w:p>
    <w:p w:rsidR="00762D6C" w:rsidRPr="000615EC" w:rsidRDefault="003575FC" w:rsidP="005B264D">
      <w:pPr>
        <w:pStyle w:val="NoSpacing"/>
        <w:ind w:firstLine="567"/>
        <w:jc w:val="both"/>
        <w:rPr>
          <w:sz w:val="16"/>
        </w:rPr>
      </w:pPr>
      <w:r w:rsidRPr="003575FC">
        <w:rPr>
          <w:rStyle w:val="tlid-translation"/>
          <w:sz w:val="20"/>
          <w:lang w:val="en"/>
        </w:rPr>
        <w:t>Application for the issue of a national visa and accompanying documents shall be submitted to the Lithuanian visa authority in a foreign country or through an external service provider</w:t>
      </w:r>
      <w:r w:rsidR="00762D6C" w:rsidRPr="000615EC">
        <w:rPr>
          <w:sz w:val="20"/>
        </w:rPr>
        <w:t xml:space="preserve">. </w:t>
      </w:r>
      <w:r w:rsidRPr="003575FC">
        <w:rPr>
          <w:rStyle w:val="tlid-translation"/>
          <w:sz w:val="20"/>
          <w:lang w:val="en"/>
        </w:rPr>
        <w:t>If there is no Lithuanian visa authority or external service provider in the country where the applicant is legally resident, the application and documents may be submitted to any Lithuanian visa authority abroad or through any external service provider's visa application center</w:t>
      </w:r>
      <w:r w:rsidR="00762D6C" w:rsidRPr="003575FC">
        <w:rPr>
          <w:sz w:val="16"/>
        </w:rPr>
        <w:t>.</w:t>
      </w:r>
      <w:r w:rsidR="00762D6C" w:rsidRPr="003575FC">
        <w:rPr>
          <w:b/>
          <w:sz w:val="16"/>
        </w:rPr>
        <w:t xml:space="preserve"> </w:t>
      </w:r>
      <w:r w:rsidRPr="003575FC">
        <w:rPr>
          <w:rStyle w:val="tlid-translation"/>
          <w:sz w:val="20"/>
          <w:lang w:val="en"/>
        </w:rPr>
        <w:t xml:space="preserve">If </w:t>
      </w:r>
      <w:r w:rsidR="0047301E">
        <w:rPr>
          <w:rStyle w:val="tlid-translation"/>
          <w:sz w:val="20"/>
          <w:lang w:val="en"/>
        </w:rPr>
        <w:t>foreigner</w:t>
      </w:r>
      <w:r w:rsidRPr="003575FC">
        <w:rPr>
          <w:rStyle w:val="tlid-translation"/>
          <w:sz w:val="20"/>
          <w:lang w:val="en"/>
        </w:rPr>
        <w:t xml:space="preserve"> is not a national of the State in which the documents are submitted for the purpose of obtaining a national visa, he must produce documents proving his legal status in that State</w:t>
      </w:r>
      <w:r w:rsidR="00762D6C" w:rsidRPr="000615EC">
        <w:rPr>
          <w:sz w:val="20"/>
        </w:rPr>
        <w:t xml:space="preserve">. </w:t>
      </w:r>
      <w:r w:rsidRPr="003575FC">
        <w:rPr>
          <w:rStyle w:val="tlid-translation"/>
          <w:sz w:val="20"/>
          <w:szCs w:val="20"/>
          <w:lang w:val="en"/>
        </w:rPr>
        <w:t xml:space="preserve">When an application for a national visa is found to have been found illegally in the State of the application, </w:t>
      </w:r>
      <w:r w:rsidR="0047301E">
        <w:rPr>
          <w:rStyle w:val="tlid-translation"/>
          <w:sz w:val="20"/>
          <w:szCs w:val="20"/>
          <w:lang w:val="en"/>
        </w:rPr>
        <w:t>foreigner</w:t>
      </w:r>
      <w:r w:rsidRPr="003575FC">
        <w:rPr>
          <w:rStyle w:val="tlid-translation"/>
          <w:sz w:val="20"/>
          <w:szCs w:val="20"/>
          <w:lang w:val="en"/>
        </w:rPr>
        <w:t xml:space="preserve"> is terminated</w:t>
      </w:r>
      <w:r w:rsidR="00762D6C" w:rsidRPr="003575FC">
        <w:rPr>
          <w:sz w:val="20"/>
          <w:szCs w:val="20"/>
        </w:rPr>
        <w:t>.</w:t>
      </w:r>
    </w:p>
    <w:p w:rsidR="00762D6C" w:rsidRPr="000615EC" w:rsidRDefault="00762D6C" w:rsidP="005B264D">
      <w:pPr>
        <w:pStyle w:val="NoSpacing"/>
        <w:jc w:val="both"/>
        <w:rPr>
          <w:sz w:val="6"/>
        </w:rPr>
      </w:pPr>
    </w:p>
    <w:p w:rsidR="00762D6C" w:rsidRPr="003575FC" w:rsidRDefault="003575FC" w:rsidP="005B264D">
      <w:pPr>
        <w:pStyle w:val="NoSpacing"/>
        <w:ind w:firstLine="567"/>
        <w:jc w:val="both"/>
        <w:rPr>
          <w:sz w:val="2"/>
          <w:szCs w:val="24"/>
        </w:rPr>
      </w:pPr>
      <w:r w:rsidRPr="003575FC">
        <w:rPr>
          <w:rStyle w:val="tlid-translation"/>
          <w:sz w:val="20"/>
          <w:lang w:val="en"/>
        </w:rPr>
        <w:t xml:space="preserve">An application for the issue of a national visa and the accompanying documents may be submitted to the visa authority in Lithuania if </w:t>
      </w:r>
      <w:r w:rsidR="0047301E">
        <w:rPr>
          <w:rStyle w:val="tlid-translation"/>
          <w:sz w:val="20"/>
          <w:lang w:val="en"/>
        </w:rPr>
        <w:t>foreigner</w:t>
      </w:r>
      <w:r w:rsidRPr="003575FC">
        <w:rPr>
          <w:rStyle w:val="tlid-translation"/>
          <w:sz w:val="20"/>
          <w:lang w:val="en"/>
        </w:rPr>
        <w:t xml:space="preserve"> is legally present in the territory of the Republic of Lithuania.</w:t>
      </w:r>
    </w:p>
    <w:p w:rsidR="00762D6C" w:rsidRPr="003575FC" w:rsidRDefault="003575FC" w:rsidP="005B264D">
      <w:pPr>
        <w:spacing w:line="240" w:lineRule="auto"/>
        <w:ind w:firstLine="567"/>
        <w:jc w:val="both"/>
        <w:rPr>
          <w:rFonts w:eastAsia="Times New Roman" w:cs="Times New Roman"/>
          <w:szCs w:val="24"/>
          <w:lang w:eastAsia="lt-LT"/>
        </w:rPr>
      </w:pPr>
      <w:r w:rsidRPr="003575FC">
        <w:rPr>
          <w:rStyle w:val="tlid-translation"/>
          <w:sz w:val="20"/>
          <w:lang w:val="en"/>
        </w:rPr>
        <w:t>If fingerprints of a foreign</w:t>
      </w:r>
      <w:r w:rsidR="005B264D">
        <w:rPr>
          <w:rStyle w:val="tlid-translation"/>
          <w:sz w:val="20"/>
          <w:lang w:val="en"/>
        </w:rPr>
        <w:t>er</w:t>
      </w:r>
      <w:r w:rsidRPr="003575FC">
        <w:rPr>
          <w:rStyle w:val="tlid-translation"/>
          <w:sz w:val="20"/>
          <w:lang w:val="en"/>
        </w:rPr>
        <w:t xml:space="preserve"> national applying for a national visa have been collected less than 59 months before the date of submission of the new national visa application, they shall be copied to the subsequent application</w:t>
      </w:r>
      <w:r w:rsidR="00762D6C" w:rsidRPr="000615EC">
        <w:rPr>
          <w:sz w:val="20"/>
        </w:rPr>
        <w:t xml:space="preserve">. </w:t>
      </w:r>
      <w:r w:rsidRPr="003575FC">
        <w:rPr>
          <w:rStyle w:val="tlid-translation"/>
          <w:sz w:val="20"/>
          <w:lang w:val="en"/>
        </w:rPr>
        <w:t xml:space="preserve">In this case, documents may be submitted by an authorized person on behalf of </w:t>
      </w:r>
      <w:r w:rsidR="0047301E">
        <w:rPr>
          <w:rStyle w:val="tlid-translation"/>
          <w:sz w:val="20"/>
          <w:lang w:val="en"/>
        </w:rPr>
        <w:t>foreigner</w:t>
      </w:r>
      <w:r w:rsidRPr="003575FC">
        <w:rPr>
          <w:rStyle w:val="tlid-translation"/>
          <w:sz w:val="20"/>
          <w:lang w:val="en"/>
        </w:rPr>
        <w:t xml:space="preserve"> for the purpose of obtaining a national visa</w:t>
      </w:r>
      <w:r w:rsidR="00762D6C" w:rsidRPr="000615EC">
        <w:rPr>
          <w:sz w:val="20"/>
        </w:rPr>
        <w:t xml:space="preserve">. </w:t>
      </w:r>
      <w:r w:rsidRPr="003575FC">
        <w:rPr>
          <w:rStyle w:val="tlid-translation"/>
          <w:sz w:val="20"/>
          <w:lang w:val="en"/>
        </w:rPr>
        <w:t>He must submit a power of attorney approved by a notary or equivalent, or a power of attorney approved by a legal person</w:t>
      </w:r>
      <w:r w:rsidR="00762D6C" w:rsidRPr="000615EC">
        <w:rPr>
          <w:sz w:val="20"/>
        </w:rPr>
        <w:t xml:space="preserve">. </w:t>
      </w:r>
      <w:r w:rsidRPr="003575FC">
        <w:rPr>
          <w:rFonts w:eastAsia="Times New Roman" w:cs="Times New Roman"/>
          <w:sz w:val="20"/>
          <w:szCs w:val="24"/>
          <w:lang w:val="en" w:eastAsia="lt-LT"/>
        </w:rPr>
        <w:t xml:space="preserve">An authorized person on behalf of </w:t>
      </w:r>
      <w:r w:rsidR="0047301E">
        <w:rPr>
          <w:rFonts w:eastAsia="Times New Roman" w:cs="Times New Roman"/>
          <w:sz w:val="20"/>
          <w:szCs w:val="24"/>
          <w:lang w:val="en" w:eastAsia="lt-LT"/>
        </w:rPr>
        <w:t>foreigner</w:t>
      </w:r>
      <w:r w:rsidRPr="003575FC">
        <w:rPr>
          <w:rFonts w:eastAsia="Times New Roman" w:cs="Times New Roman"/>
          <w:sz w:val="20"/>
          <w:szCs w:val="24"/>
          <w:lang w:val="en" w:eastAsia="lt-LT"/>
        </w:rPr>
        <w:t xml:space="preserve"> serving documents to a visa office in Lithuania must be legally resident in the territory of the Republic of Lithuania</w:t>
      </w:r>
      <w:r w:rsidR="00762D6C" w:rsidRPr="000615EC">
        <w:rPr>
          <w:sz w:val="20"/>
        </w:rPr>
        <w:t>.</w:t>
      </w:r>
      <w:r w:rsidR="00762D6C" w:rsidRPr="000615EC">
        <w:rPr>
          <w:b/>
          <w:sz w:val="20"/>
        </w:rPr>
        <w:t xml:space="preserve"> </w:t>
      </w:r>
      <w:r w:rsidRPr="003575FC">
        <w:rPr>
          <w:rStyle w:val="tlid-translation"/>
          <w:sz w:val="20"/>
          <w:lang w:val="en"/>
        </w:rPr>
        <w:t xml:space="preserve">If there is any suspicion of </w:t>
      </w:r>
      <w:r w:rsidR="0047301E">
        <w:rPr>
          <w:rStyle w:val="tlid-translation"/>
          <w:sz w:val="20"/>
          <w:lang w:val="en"/>
        </w:rPr>
        <w:t>foreigner</w:t>
      </w:r>
      <w:r w:rsidRPr="003575FC">
        <w:rPr>
          <w:rStyle w:val="tlid-translation"/>
          <w:sz w:val="20"/>
          <w:lang w:val="en"/>
        </w:rPr>
        <w:t xml:space="preserve">'s destination, the authenticity of the documents submitted, the visa officer of the visa service may, in order to ascertain the credibility of </w:t>
      </w:r>
      <w:r w:rsidR="0047301E">
        <w:rPr>
          <w:rStyle w:val="tlid-translation"/>
          <w:sz w:val="20"/>
          <w:lang w:val="en"/>
        </w:rPr>
        <w:t>foreigner</w:t>
      </w:r>
      <w:r w:rsidRPr="003575FC">
        <w:rPr>
          <w:rStyle w:val="tlid-translation"/>
          <w:sz w:val="20"/>
          <w:lang w:val="en"/>
        </w:rPr>
        <w:t xml:space="preserve">, require </w:t>
      </w:r>
      <w:r w:rsidR="0047301E">
        <w:rPr>
          <w:rStyle w:val="tlid-translation"/>
          <w:sz w:val="20"/>
          <w:lang w:val="en"/>
        </w:rPr>
        <w:t>foreigner</w:t>
      </w:r>
      <w:r w:rsidRPr="003575FC">
        <w:rPr>
          <w:rStyle w:val="tlid-translation"/>
          <w:sz w:val="20"/>
          <w:lang w:val="en"/>
        </w:rPr>
        <w:t xml:space="preserve"> to submit the documents personally and, in the event of reasonable doubt as to the identity of </w:t>
      </w:r>
      <w:r w:rsidR="0047301E">
        <w:rPr>
          <w:rStyle w:val="tlid-translation"/>
          <w:sz w:val="20"/>
          <w:lang w:val="en"/>
        </w:rPr>
        <w:t>foreigner</w:t>
      </w:r>
      <w:r w:rsidRPr="003575FC">
        <w:rPr>
          <w:rStyle w:val="tlid-translation"/>
          <w:sz w:val="20"/>
          <w:lang w:val="en"/>
        </w:rPr>
        <w:t>, to take fingerprints without applying the specified period.</w:t>
      </w:r>
    </w:p>
    <w:p w:rsidR="00762D6C" w:rsidRPr="000615EC" w:rsidRDefault="00762D6C" w:rsidP="005B264D">
      <w:pPr>
        <w:pStyle w:val="NoSpacing"/>
        <w:jc w:val="both"/>
        <w:rPr>
          <w:sz w:val="6"/>
          <w:szCs w:val="24"/>
        </w:rPr>
      </w:pPr>
    </w:p>
    <w:p w:rsidR="00762D6C" w:rsidRPr="000615EC" w:rsidRDefault="003575FC" w:rsidP="005B264D">
      <w:pPr>
        <w:pStyle w:val="NoSpacing"/>
        <w:ind w:firstLine="567"/>
        <w:jc w:val="both"/>
        <w:rPr>
          <w:sz w:val="6"/>
        </w:rPr>
      </w:pPr>
      <w:r w:rsidRPr="003575FC">
        <w:rPr>
          <w:rStyle w:val="tlid-translatio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w:t>
      </w:r>
      <w:r w:rsidR="00762D6C" w:rsidRPr="003575FC">
        <w:rPr>
          <w:sz w:val="20"/>
        </w:rPr>
        <w:t xml:space="preserve"> </w:t>
      </w:r>
      <w:r w:rsidRPr="003575FC">
        <w:rPr>
          <w:rStyle w:val="tlid-translation"/>
          <w:sz w:val="20"/>
          <w:szCs w:val="20"/>
          <w:lang w:val="en"/>
        </w:rPr>
        <w:t>If the application for a national visa is submitted in a manner other than that provided for in the Visa Code, the request shall not be dealt with and shall be notified to the applicant.</w:t>
      </w:r>
    </w:p>
    <w:p w:rsidR="00762D6C" w:rsidRPr="003575FC" w:rsidRDefault="003575FC" w:rsidP="005B264D">
      <w:pPr>
        <w:pStyle w:val="NoSpacing"/>
        <w:ind w:firstLine="567"/>
        <w:jc w:val="both"/>
        <w:rPr>
          <w:sz w:val="2"/>
          <w:szCs w:val="20"/>
        </w:rPr>
      </w:pPr>
      <w:r w:rsidRPr="003575FC">
        <w:rPr>
          <w:rStyle w:val="tlid-translation"/>
          <w:sz w:val="20"/>
          <w:lang w:val="en"/>
        </w:rPr>
        <w:t>If only copies of documents are submitted to the visa authority, their authenticity must be evidenced by the person or authority having the right to authenticate the copies of the documents.</w:t>
      </w:r>
    </w:p>
    <w:p w:rsidR="00762D6C" w:rsidRPr="003575FC" w:rsidRDefault="003575FC" w:rsidP="005B264D">
      <w:pPr>
        <w:spacing w:after="0" w:line="240" w:lineRule="auto"/>
        <w:ind w:firstLine="567"/>
        <w:jc w:val="both"/>
        <w:rPr>
          <w:rFonts w:eastAsia="Times New Roman" w:cs="Times New Roman"/>
          <w:sz w:val="20"/>
          <w:szCs w:val="24"/>
          <w:lang w:eastAsia="lt-LT"/>
        </w:rPr>
      </w:pPr>
      <w:r w:rsidRPr="003575FC">
        <w:rPr>
          <w:rFonts w:eastAsia="Times New Roman" w:cs="Times New Roman"/>
          <w:sz w:val="20"/>
          <w:szCs w:val="24"/>
          <w:lang w:val="en" w:eastAsia="lt-LT"/>
        </w:rPr>
        <w:t>Documents made in the Lithuanian language for the visa service in Lithuania are submitted together with the translator's certified translation into Lithuanian.</w:t>
      </w:r>
    </w:p>
    <w:p w:rsidR="00762D6C" w:rsidRPr="003575FC" w:rsidRDefault="003575FC" w:rsidP="005B264D">
      <w:pPr>
        <w:pStyle w:val="NoSpacing"/>
        <w:ind w:firstLine="567"/>
        <w:jc w:val="both"/>
        <w:rPr>
          <w:sz w:val="18"/>
        </w:rPr>
      </w:pPr>
      <w:r w:rsidRPr="003575FC">
        <w:rPr>
          <w:rStyle w:val="tlid-translation"/>
          <w:sz w:val="20"/>
          <w:lang w:val="en"/>
        </w:rPr>
        <w:t xml:space="preserve">A visa officer, in justified cases (for example, in order to clarify the circumstances of </w:t>
      </w:r>
      <w:r w:rsidR="0047301E">
        <w:rPr>
          <w:rStyle w:val="tlid-translation"/>
          <w:sz w:val="20"/>
          <w:lang w:val="en"/>
        </w:rPr>
        <w:t>foreigner</w:t>
      </w:r>
      <w:r w:rsidRPr="003575FC">
        <w:rPr>
          <w:rStyle w:val="tlid-translation"/>
          <w:sz w:val="20"/>
          <w:lang w:val="en"/>
        </w:rPr>
        <w:t>'s entry into the Schengen area; in case of reasonable doubt as to the authenticity of the documents submitted or the authenticity of their content;</w:t>
      </w:r>
      <w:r w:rsidRPr="003575FC">
        <w:rPr>
          <w:lang w:val="en"/>
        </w:rPr>
        <w:t xml:space="preserve"> </w:t>
      </w:r>
      <w:r w:rsidRPr="003575FC">
        <w:rPr>
          <w:rStyle w:val="tlid-translation"/>
          <w:sz w:val="20"/>
          <w:szCs w:val="20"/>
          <w:lang w:val="en"/>
        </w:rPr>
        <w:t>In order to determine whether there are grounds for refusing to issue a national visa under Article 19 of the Law on the Legal Status of Aliens, you may invite an applicant for a national visa to interview and / or request additional documents confirming the data contained in the national visa application and accompanying documents.</w:t>
      </w:r>
    </w:p>
    <w:p w:rsidR="00E172AB" w:rsidRPr="00E172AB" w:rsidRDefault="00E172AB" w:rsidP="00E172AB">
      <w:pPr>
        <w:spacing w:line="240" w:lineRule="auto"/>
        <w:ind w:firstLine="567"/>
        <w:jc w:val="both"/>
        <w:rPr>
          <w:rFonts w:cs="Times New Roman"/>
          <w:sz w:val="20"/>
          <w:szCs w:val="20"/>
          <w:shd w:val="clear" w:color="auto" w:fill="FFFFFF"/>
          <w:lang w:val="en-US"/>
        </w:rPr>
      </w:pPr>
      <w:r w:rsidRPr="00E172AB">
        <w:rPr>
          <w:rFonts w:cs="Times New Roman"/>
          <w:sz w:val="20"/>
          <w:szCs w:val="20"/>
          <w:shd w:val="clear" w:color="auto" w:fill="FFFFFF"/>
          <w:lang w:val="en-US"/>
        </w:rPr>
        <w:t>The decision to issue a national visa is made within 15 calendar days from the date of the request. This period may be extended by up to 45 calendar days.</w:t>
      </w:r>
    </w:p>
    <w:p w:rsidR="00E172AB" w:rsidRPr="00E172AB" w:rsidRDefault="00E172AB" w:rsidP="00BD2868">
      <w:pPr>
        <w:spacing w:line="240" w:lineRule="auto"/>
        <w:ind w:firstLine="567"/>
        <w:jc w:val="both"/>
        <w:rPr>
          <w:rFonts w:eastAsia="Times New Roman" w:cs="Times New Roman"/>
          <w:szCs w:val="24"/>
          <w:lang w:val="en-US" w:eastAsia="lt-LT"/>
        </w:rPr>
      </w:pPr>
    </w:p>
    <w:sectPr w:rsidR="00E172AB" w:rsidRPr="00E172A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7B"/>
    <w:rsid w:val="00295E64"/>
    <w:rsid w:val="00356D80"/>
    <w:rsid w:val="003575FC"/>
    <w:rsid w:val="0047301E"/>
    <w:rsid w:val="005B264D"/>
    <w:rsid w:val="006065B0"/>
    <w:rsid w:val="00762D6C"/>
    <w:rsid w:val="007F41EC"/>
    <w:rsid w:val="0082257B"/>
    <w:rsid w:val="00BD2868"/>
    <w:rsid w:val="00E172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ECEA9-1ECB-4DCE-AF1E-A080216A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D6C"/>
    <w:rPr>
      <w:rFonts w:ascii="Times New Roman" w:hAnsi="Times New Roman"/>
      <w:sz w:val="24"/>
    </w:rPr>
  </w:style>
  <w:style w:type="paragraph" w:styleId="Heading1">
    <w:name w:val="heading 1"/>
    <w:basedOn w:val="Normal"/>
    <w:next w:val="Normal"/>
    <w:link w:val="Heading1Char"/>
    <w:autoRedefine/>
    <w:uiPriority w:val="9"/>
    <w:qFormat/>
    <w:rsid w:val="007F41EC"/>
    <w:pPr>
      <w:keepNext/>
      <w:keepLines/>
      <w:numPr>
        <w:numId w:val="1"/>
      </w:numPr>
      <w:spacing w:before="360" w:after="0" w:line="240" w:lineRule="auto"/>
      <w:outlineLvl w:val="0"/>
    </w:pPr>
    <w:rPr>
      <w:rFonts w:eastAsia="Times New Roman" w:cs="Times New Roman"/>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2">
    <w:name w:val="Pagrindinis tekstas2"/>
    <w:basedOn w:val="Normal"/>
    <w:rsid w:val="00762D6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character" w:styleId="Hyperlink">
    <w:name w:val="Hyperlink"/>
    <w:rsid w:val="00762D6C"/>
    <w:rPr>
      <w:color w:val="0000FF"/>
      <w:u w:val="single"/>
    </w:rPr>
  </w:style>
  <w:style w:type="paragraph" w:styleId="NoSpacing">
    <w:name w:val="No Spacing"/>
    <w:uiPriority w:val="1"/>
    <w:qFormat/>
    <w:rsid w:val="00762D6C"/>
    <w:pPr>
      <w:spacing w:after="0" w:line="240" w:lineRule="auto"/>
    </w:pPr>
    <w:rPr>
      <w:rFonts w:ascii="Times New Roman" w:hAnsi="Times New Roman"/>
      <w:sz w:val="24"/>
    </w:rPr>
  </w:style>
  <w:style w:type="paragraph" w:customStyle="1" w:styleId="Pagrindinistekstas3">
    <w:name w:val="Pagrindinis tekstas3"/>
    <w:basedOn w:val="Normal"/>
    <w:rsid w:val="00762D6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character" w:customStyle="1" w:styleId="tlid-translation">
    <w:name w:val="tlid-translation"/>
    <w:basedOn w:val="DefaultParagraphFont"/>
    <w:rsid w:val="00762D6C"/>
  </w:style>
  <w:style w:type="character" w:customStyle="1" w:styleId="Heading1Char">
    <w:name w:val="Heading 1 Char"/>
    <w:basedOn w:val="DefaultParagraphFont"/>
    <w:link w:val="Heading1"/>
    <w:uiPriority w:val="9"/>
    <w:rsid w:val="007F41EC"/>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7F41E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7F41E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169882">
      <w:bodyDiv w:val="1"/>
      <w:marLeft w:val="0"/>
      <w:marRight w:val="0"/>
      <w:marTop w:val="0"/>
      <w:marBottom w:val="0"/>
      <w:divBdr>
        <w:top w:val="none" w:sz="0" w:space="0" w:color="auto"/>
        <w:left w:val="none" w:sz="0" w:space="0" w:color="auto"/>
        <w:bottom w:val="none" w:sz="0" w:space="0" w:color="auto"/>
        <w:right w:val="none" w:sz="0" w:space="0" w:color="auto"/>
      </w:divBdr>
      <w:divsChild>
        <w:div w:id="2094887715">
          <w:marLeft w:val="0"/>
          <w:marRight w:val="0"/>
          <w:marTop w:val="0"/>
          <w:marBottom w:val="0"/>
          <w:divBdr>
            <w:top w:val="none" w:sz="0" w:space="0" w:color="auto"/>
            <w:left w:val="none" w:sz="0" w:space="0" w:color="auto"/>
            <w:bottom w:val="none" w:sz="0" w:space="0" w:color="auto"/>
            <w:right w:val="none" w:sz="0" w:space="0" w:color="auto"/>
          </w:divBdr>
          <w:divsChild>
            <w:div w:id="13305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86277">
      <w:bodyDiv w:val="1"/>
      <w:marLeft w:val="0"/>
      <w:marRight w:val="0"/>
      <w:marTop w:val="0"/>
      <w:marBottom w:val="0"/>
      <w:divBdr>
        <w:top w:val="none" w:sz="0" w:space="0" w:color="auto"/>
        <w:left w:val="none" w:sz="0" w:space="0" w:color="auto"/>
        <w:bottom w:val="none" w:sz="0" w:space="0" w:color="auto"/>
        <w:right w:val="none" w:sz="0" w:space="0" w:color="auto"/>
      </w:divBdr>
      <w:divsChild>
        <w:div w:id="964233371">
          <w:marLeft w:val="0"/>
          <w:marRight w:val="0"/>
          <w:marTop w:val="0"/>
          <w:marBottom w:val="0"/>
          <w:divBdr>
            <w:top w:val="none" w:sz="0" w:space="0" w:color="auto"/>
            <w:left w:val="none" w:sz="0" w:space="0" w:color="auto"/>
            <w:bottom w:val="none" w:sz="0" w:space="0" w:color="auto"/>
            <w:right w:val="none" w:sz="0" w:space="0" w:color="auto"/>
          </w:divBdr>
          <w:divsChild>
            <w:div w:id="20529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2681">
      <w:bodyDiv w:val="1"/>
      <w:marLeft w:val="0"/>
      <w:marRight w:val="0"/>
      <w:marTop w:val="0"/>
      <w:marBottom w:val="0"/>
      <w:divBdr>
        <w:top w:val="none" w:sz="0" w:space="0" w:color="auto"/>
        <w:left w:val="none" w:sz="0" w:space="0" w:color="auto"/>
        <w:bottom w:val="none" w:sz="0" w:space="0" w:color="auto"/>
        <w:right w:val="none" w:sz="0" w:space="0" w:color="auto"/>
      </w:divBdr>
    </w:div>
    <w:div w:id="1323847187">
      <w:bodyDiv w:val="1"/>
      <w:marLeft w:val="0"/>
      <w:marRight w:val="0"/>
      <w:marTop w:val="0"/>
      <w:marBottom w:val="0"/>
      <w:divBdr>
        <w:top w:val="none" w:sz="0" w:space="0" w:color="auto"/>
        <w:left w:val="none" w:sz="0" w:space="0" w:color="auto"/>
        <w:bottom w:val="none" w:sz="0" w:space="0" w:color="auto"/>
        <w:right w:val="none" w:sz="0" w:space="0" w:color="auto"/>
      </w:divBdr>
      <w:divsChild>
        <w:div w:id="719014442">
          <w:marLeft w:val="0"/>
          <w:marRight w:val="0"/>
          <w:marTop w:val="0"/>
          <w:marBottom w:val="0"/>
          <w:divBdr>
            <w:top w:val="none" w:sz="0" w:space="0" w:color="auto"/>
            <w:left w:val="none" w:sz="0" w:space="0" w:color="auto"/>
            <w:bottom w:val="none" w:sz="0" w:space="0" w:color="auto"/>
            <w:right w:val="none" w:sz="0" w:space="0" w:color="auto"/>
          </w:divBdr>
          <w:divsChild>
            <w:div w:id="9518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8525">
      <w:bodyDiv w:val="1"/>
      <w:marLeft w:val="0"/>
      <w:marRight w:val="0"/>
      <w:marTop w:val="0"/>
      <w:marBottom w:val="0"/>
      <w:divBdr>
        <w:top w:val="none" w:sz="0" w:space="0" w:color="auto"/>
        <w:left w:val="none" w:sz="0" w:space="0" w:color="auto"/>
        <w:bottom w:val="none" w:sz="0" w:space="0" w:color="auto"/>
        <w:right w:val="none" w:sz="0" w:space="0" w:color="auto"/>
      </w:divBdr>
      <w:divsChild>
        <w:div w:id="964699308">
          <w:marLeft w:val="0"/>
          <w:marRight w:val="0"/>
          <w:marTop w:val="0"/>
          <w:marBottom w:val="0"/>
          <w:divBdr>
            <w:top w:val="none" w:sz="0" w:space="0" w:color="auto"/>
            <w:left w:val="none" w:sz="0" w:space="0" w:color="auto"/>
            <w:bottom w:val="none" w:sz="0" w:space="0" w:color="auto"/>
            <w:right w:val="none" w:sz="0" w:space="0" w:color="auto"/>
          </w:divBdr>
          <w:divsChild>
            <w:div w:id="18812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4494</Words>
  <Characters>2562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Jolita Tigrūdytė</cp:lastModifiedBy>
  <cp:revision>3</cp:revision>
  <dcterms:created xsi:type="dcterms:W3CDTF">2020-01-31T11:48:00Z</dcterms:created>
  <dcterms:modified xsi:type="dcterms:W3CDTF">2020-01-31T12:25:00Z</dcterms:modified>
</cp:coreProperties>
</file>