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12" w:rsidRPr="00921A12" w:rsidRDefault="00921A12" w:rsidP="00921A12">
      <w:pPr>
        <w:pStyle w:val="Pagrindinistekstas3"/>
        <w:spacing w:line="240" w:lineRule="auto"/>
        <w:ind w:firstLine="0"/>
        <w:jc w:val="center"/>
        <w:rPr>
          <w:b/>
          <w:color w:val="auto"/>
          <w:sz w:val="32"/>
          <w:szCs w:val="24"/>
        </w:rPr>
      </w:pPr>
      <w:bookmarkStart w:id="0" w:name="_GoBack"/>
      <w:bookmarkEnd w:id="0"/>
      <w:r w:rsidRPr="00921A12">
        <w:rPr>
          <w:rStyle w:val="tlid-translation"/>
          <w:b/>
          <w:sz w:val="24"/>
          <w:lang w:val="en"/>
        </w:rPr>
        <w:t>Foreigner is a journalist accredited by the Ministry of Foreign Affairs of the Republic of Lithuania</w:t>
      </w:r>
    </w:p>
    <w:p w:rsidR="00921A12" w:rsidRPr="00921A12" w:rsidRDefault="00921A12" w:rsidP="00921A12">
      <w:pPr>
        <w:pStyle w:val="Pagrindinistekstas3"/>
        <w:spacing w:line="240" w:lineRule="auto"/>
        <w:ind w:firstLine="0"/>
        <w:jc w:val="center"/>
        <w:rPr>
          <w:sz w:val="32"/>
          <w:szCs w:val="24"/>
        </w:rPr>
      </w:pPr>
      <w:r w:rsidRPr="00921A12">
        <w:rPr>
          <w:rStyle w:val="tlid-translation"/>
          <w:sz w:val="24"/>
          <w:lang w:val="en"/>
        </w:rPr>
        <w:t>(Description of visa procedure, p. 70.9)</w:t>
      </w:r>
    </w:p>
    <w:p w:rsidR="00921A12" w:rsidRPr="003F7FD5" w:rsidRDefault="00921A12" w:rsidP="00921A12">
      <w:pPr>
        <w:pStyle w:val="Pagrindinistekstas3"/>
        <w:spacing w:line="240" w:lineRule="auto"/>
        <w:ind w:firstLine="0"/>
        <w:jc w:val="center"/>
        <w:rPr>
          <w:sz w:val="24"/>
          <w:szCs w:val="24"/>
        </w:rPr>
      </w:pPr>
    </w:p>
    <w:p w:rsidR="00921A12" w:rsidRDefault="00921A12" w:rsidP="00921A12">
      <w:pPr>
        <w:pStyle w:val="Pagrindinistekstas3"/>
        <w:spacing w:line="240" w:lineRule="auto"/>
        <w:ind w:firstLine="0"/>
        <w:rPr>
          <w:color w:val="1C1C1C"/>
          <w:sz w:val="24"/>
          <w:szCs w:val="24"/>
          <w:lang w:val="en-GB"/>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p w:rsidR="00921A12" w:rsidRPr="00E379B6" w:rsidRDefault="00921A12" w:rsidP="00921A12">
      <w:pPr>
        <w:pStyle w:val="Pagrindinistekstas3"/>
        <w:spacing w:line="240" w:lineRule="auto"/>
        <w:ind w:firstLine="0"/>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921A12" w:rsidRPr="00AF200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AF2009" w:rsidRDefault="00921A12" w:rsidP="003A7760">
            <w:pPr>
              <w:rPr>
                <w:b/>
                <w:szCs w:val="24"/>
              </w:rPr>
            </w:pPr>
            <w:r w:rsidRPr="00AF2009">
              <w:rPr>
                <w:szCs w:val="24"/>
              </w:rPr>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E632E4" w:rsidRDefault="00921A12" w:rsidP="003A7760">
            <w:pPr>
              <w:pStyle w:val="Pagrindinistekstas3"/>
              <w:spacing w:line="240" w:lineRule="auto"/>
              <w:ind w:firstLine="0"/>
              <w:rPr>
                <w:b/>
                <w:sz w:val="24"/>
                <w:szCs w:val="24"/>
              </w:rPr>
            </w:pPr>
            <w:r w:rsidRPr="00E632E4">
              <w:rPr>
                <w:rStyle w:val="tlid-translation"/>
                <w:b/>
                <w:sz w:val="24"/>
                <w:lang w:val="en"/>
              </w:rPr>
              <w:t xml:space="preserve">60 </w:t>
            </w:r>
            <w:proofErr w:type="spellStart"/>
            <w:r w:rsidRPr="00E632E4">
              <w:rPr>
                <w:rStyle w:val="tlid-translation"/>
                <w:b/>
                <w:sz w:val="24"/>
                <w:lang w:val="en"/>
              </w:rPr>
              <w:t>Eur</w:t>
            </w:r>
            <w:proofErr w:type="spellEnd"/>
            <w:r w:rsidRPr="00E632E4">
              <w:rPr>
                <w:rStyle w:val="tlid-translation"/>
                <w:b/>
                <w:sz w:val="24"/>
                <w:lang w:val="en"/>
              </w:rPr>
              <w:t xml:space="preserve"> state fee was paid;</w:t>
            </w:r>
          </w:p>
        </w:tc>
      </w:tr>
      <w:tr w:rsidR="00921A12" w:rsidRPr="00AF2009"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AF2009" w:rsidRDefault="00921A12" w:rsidP="003A7760">
            <w:pPr>
              <w:rPr>
                <w:b/>
                <w:szCs w:val="24"/>
              </w:rPr>
            </w:pPr>
            <w:r w:rsidRPr="00AF2009">
              <w:rPr>
                <w:szCs w:val="24"/>
              </w:rPr>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E632E4" w:rsidRDefault="00921A12" w:rsidP="003A7760">
            <w:pPr>
              <w:pStyle w:val="Pagrindinistekstas3"/>
              <w:spacing w:line="240" w:lineRule="auto"/>
              <w:ind w:firstLine="0"/>
              <w:rPr>
                <w:b/>
                <w:color w:val="auto"/>
                <w:sz w:val="24"/>
                <w:szCs w:val="24"/>
              </w:rPr>
            </w:pPr>
            <w:r w:rsidRPr="00E632E4">
              <w:rPr>
                <w:rStyle w:val="tlid-translation"/>
                <w:b/>
                <w:sz w:val="24"/>
                <w:szCs w:val="24"/>
                <w:lang w:val="en"/>
              </w:rPr>
              <w:t>documents confirming the circumstances which led to the exemption from the state fee:</w:t>
            </w:r>
          </w:p>
          <w:p w:rsidR="00921A12" w:rsidRDefault="00921A12" w:rsidP="003A7760">
            <w:pPr>
              <w:pStyle w:val="Pagrindinistekstas3"/>
              <w:spacing w:line="240" w:lineRule="auto"/>
              <w:ind w:firstLine="0"/>
              <w:rPr>
                <w:rStyle w:val="alt-edited"/>
                <w:lang w:val="en"/>
              </w:rPr>
            </w:pPr>
            <w:r w:rsidRPr="00AF2009">
              <w:rPr>
                <w:color w:val="auto"/>
                <w:sz w:val="24"/>
                <w:szCs w:val="24"/>
              </w:rPr>
              <w:sym w:font="Symbol" w:char="F0FF"/>
            </w:r>
            <w:r>
              <w:rPr>
                <w:color w:val="auto"/>
                <w:sz w:val="24"/>
                <w:szCs w:val="24"/>
              </w:rPr>
              <w:t xml:space="preserve"> </w:t>
            </w:r>
            <w:r w:rsidRPr="00E632E4">
              <w:rPr>
                <w:rStyle w:val="alt-edited"/>
                <w:sz w:val="24"/>
                <w:szCs w:val="24"/>
                <w:lang w:val="en"/>
              </w:rPr>
              <w:t>Levies Law Article 6 _______ point;</w:t>
            </w:r>
          </w:p>
          <w:p w:rsidR="00921A12" w:rsidRPr="00AF2009" w:rsidRDefault="00921A12" w:rsidP="003A7760">
            <w:pPr>
              <w:pStyle w:val="Pagrindinistekstas3"/>
              <w:spacing w:line="240" w:lineRule="auto"/>
              <w:ind w:firstLine="0"/>
              <w:rPr>
                <w:color w:val="auto"/>
                <w:sz w:val="24"/>
                <w:szCs w:val="24"/>
              </w:rPr>
            </w:pPr>
            <w:r w:rsidRPr="00AF2009">
              <w:rPr>
                <w:color w:val="auto"/>
                <w:sz w:val="24"/>
                <w:szCs w:val="24"/>
              </w:rPr>
              <w:sym w:font="Symbol" w:char="F0FF"/>
            </w:r>
            <w:r w:rsidRPr="00AF2009">
              <w:rPr>
                <w:color w:val="auto"/>
                <w:sz w:val="24"/>
                <w:szCs w:val="24"/>
              </w:rPr>
              <w:t xml:space="preserve"> </w:t>
            </w:r>
            <w:r>
              <w:rPr>
                <w:rStyle w:val="tlid-translation"/>
                <w:sz w:val="24"/>
                <w:szCs w:val="24"/>
                <w:lang w:val="en"/>
              </w:rPr>
              <w:t>(BY</w:t>
            </w:r>
            <w:r w:rsidRPr="003A0E98">
              <w:rPr>
                <w:rStyle w:val="tlid-translation"/>
                <w:sz w:val="24"/>
                <w:szCs w:val="24"/>
                <w:lang w:val="en"/>
              </w:rPr>
              <w:t xml:space="preserve"> citizen) Resolution of the Government of the Republic of Lithuania of 14-09-2011</w:t>
            </w:r>
            <w:r>
              <w:rPr>
                <w:rStyle w:val="tlid-translation"/>
                <w:sz w:val="24"/>
                <w:szCs w:val="24"/>
                <w:lang w:val="en"/>
              </w:rPr>
              <w:t xml:space="preserve"> </w:t>
            </w:r>
            <w:r w:rsidRPr="003A0E98">
              <w:rPr>
                <w:rStyle w:val="tlid-translation"/>
                <w:sz w:val="24"/>
                <w:szCs w:val="24"/>
                <w:lang w:val="en"/>
              </w:rPr>
              <w:t>No. 1077 and Section 8 of the Law on Charges;</w:t>
            </w:r>
          </w:p>
          <w:p w:rsidR="00921A12" w:rsidRPr="00AF2009" w:rsidRDefault="00921A12" w:rsidP="003A7760">
            <w:pPr>
              <w:pStyle w:val="Pagrindinistekstas3"/>
              <w:spacing w:line="240" w:lineRule="auto"/>
              <w:ind w:firstLine="0"/>
              <w:rPr>
                <w:b/>
                <w:color w:val="auto"/>
                <w:sz w:val="24"/>
                <w:szCs w:val="24"/>
              </w:rPr>
            </w:pPr>
            <w:r w:rsidRPr="00AF2009">
              <w:rPr>
                <w:color w:val="auto"/>
                <w:sz w:val="24"/>
                <w:szCs w:val="24"/>
              </w:rPr>
              <w:sym w:font="Symbol" w:char="F0FF"/>
            </w:r>
            <w:r>
              <w:rPr>
                <w:color w:val="auto"/>
                <w:sz w:val="24"/>
                <w:szCs w:val="24"/>
              </w:rPr>
              <w:t xml:space="preserve"> </w:t>
            </w:r>
            <w:r w:rsidRPr="00AF2009">
              <w:rPr>
                <w:color w:val="auto"/>
                <w:sz w:val="24"/>
                <w:szCs w:val="24"/>
              </w:rPr>
              <w:t>(</w:t>
            </w:r>
            <w:r>
              <w:rPr>
                <w:color w:val="auto"/>
                <w:sz w:val="24"/>
                <w:szCs w:val="24"/>
              </w:rPr>
              <w:t>UA</w:t>
            </w:r>
            <w:r w:rsidRPr="00AF2009">
              <w:rPr>
                <w:color w:val="auto"/>
                <w:sz w:val="24"/>
                <w:szCs w:val="24"/>
              </w:rPr>
              <w:t xml:space="preserve"> </w:t>
            </w:r>
            <w:proofErr w:type="spellStart"/>
            <w:r>
              <w:rPr>
                <w:color w:val="auto"/>
                <w:sz w:val="24"/>
                <w:szCs w:val="24"/>
              </w:rPr>
              <w:t>citizen</w:t>
            </w:r>
            <w:proofErr w:type="spellEnd"/>
            <w:r w:rsidRPr="00AF2009">
              <w:rPr>
                <w:color w:val="auto"/>
                <w:sz w:val="24"/>
                <w:szCs w:val="24"/>
              </w:rPr>
              <w:t xml:space="preserve">) </w:t>
            </w:r>
            <w:r w:rsidRPr="003A0E98">
              <w:rPr>
                <w:rStyle w:val="tlid-translation"/>
                <w:sz w:val="24"/>
                <w:szCs w:val="24"/>
                <w:lang w:val="en"/>
              </w:rPr>
              <w:t>Cabinet of Ministers of the Republic of Lithuania and Ukraine</w:t>
            </w:r>
            <w:r w:rsidRPr="003A0E98">
              <w:rPr>
                <w:color w:val="auto"/>
                <w:sz w:val="24"/>
                <w:szCs w:val="24"/>
              </w:rPr>
              <w:t>.</w:t>
            </w:r>
            <w:r w:rsidRPr="00AF2009">
              <w:rPr>
                <w:color w:val="auto"/>
                <w:sz w:val="24"/>
                <w:szCs w:val="24"/>
              </w:rPr>
              <w:t xml:space="preserve"> 2009-11-26 </w:t>
            </w:r>
            <w:r w:rsidRPr="003A0E98">
              <w:rPr>
                <w:rStyle w:val="tlid-translation"/>
                <w:sz w:val="24"/>
                <w:szCs w:val="24"/>
                <w:lang w:val="en"/>
              </w:rPr>
              <w:t>Agreement and Article 8 of the Law on Charges</w:t>
            </w:r>
            <w:r w:rsidRPr="003A0E98">
              <w:rPr>
                <w:color w:val="auto"/>
                <w:sz w:val="24"/>
                <w:szCs w:val="24"/>
              </w:rPr>
              <w:t>.</w:t>
            </w:r>
            <w:r w:rsidRPr="00AF2009">
              <w:rPr>
                <w:color w:val="auto"/>
                <w:sz w:val="24"/>
                <w:szCs w:val="24"/>
              </w:rPr>
              <w:t xml:space="preserve"> </w:t>
            </w:r>
          </w:p>
        </w:tc>
      </w:tr>
    </w:tbl>
    <w:p w:rsidR="00921A12" w:rsidRPr="003F7FD5" w:rsidRDefault="00921A12" w:rsidP="00921A12">
      <w:pPr>
        <w:pStyle w:val="Pagrindinistekstas3"/>
        <w:spacing w:line="240" w:lineRule="auto"/>
        <w:ind w:firstLine="0"/>
        <w:rPr>
          <w:b/>
          <w:sz w:val="24"/>
          <w:szCs w:val="24"/>
        </w:rPr>
      </w:pPr>
    </w:p>
    <w:p w:rsidR="00921A12" w:rsidRPr="00921A12" w:rsidRDefault="00921A12" w:rsidP="00921A12">
      <w:pPr>
        <w:rPr>
          <w:lang w:val="en"/>
        </w:rPr>
      </w:pPr>
      <w:r w:rsidRPr="00383183">
        <w:rPr>
          <w:rStyle w:val="tlid-translation"/>
          <w:b/>
          <w:lang w:val="en"/>
        </w:rPr>
        <w:t>Documents submitted</w:t>
      </w:r>
      <w:r>
        <w:rPr>
          <w:rStyle w:val="tlid-translation"/>
          <w:lang w:val="en"/>
        </w:rPr>
        <w:t xml:space="preserve"> by the foreigner for multiple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921A12" w:rsidRPr="003F7FD5" w:rsidTr="00F620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A30A8F" w:rsidRDefault="00921A12" w:rsidP="003A7760">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A30A8F" w:rsidRDefault="00921A12" w:rsidP="003A7760">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921A12" w:rsidRPr="00A30A8F" w:rsidRDefault="00921A12" w:rsidP="003A7760">
            <w:pPr>
              <w:jc w:val="both"/>
              <w:rPr>
                <w:color w:val="1C1C1C"/>
                <w:lang w:val="en-GB"/>
              </w:rPr>
            </w:pPr>
            <w:r w:rsidRPr="00A30A8F">
              <w:rPr>
                <w:rStyle w:val="tlid-translation"/>
                <w:lang w:val="en"/>
              </w:rPr>
              <w:t>The application for a national visa can be completed on the website https://visa.vrm.lt/epm/;</w:t>
            </w:r>
          </w:p>
        </w:tc>
      </w:tr>
      <w:tr w:rsidR="00921A12" w:rsidRPr="003F7FD5" w:rsidTr="00F620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Default="00921A12"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A30A8F" w:rsidRDefault="00921A12" w:rsidP="003A7760">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921A12" w:rsidRPr="003F7FD5" w:rsidTr="00F62095">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Default="00921A12"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A30A8F" w:rsidRDefault="00921A12" w:rsidP="003A7760">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921A12" w:rsidRPr="003F7FD5"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921A12" w:rsidRDefault="00921A12" w:rsidP="003A7760">
            <w:pPr>
              <w:jc w:val="center"/>
              <w:rPr>
                <w:szCs w:val="24"/>
              </w:rPr>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21A12" w:rsidRPr="00921A12" w:rsidRDefault="00921A12" w:rsidP="00921A12">
            <w:pPr>
              <w:pStyle w:val="NoSpacing"/>
              <w:jc w:val="both"/>
              <w:rPr>
                <w:rFonts w:ascii="Times New Roman" w:hAnsi="Times New Roman"/>
                <w:b/>
                <w:sz w:val="24"/>
                <w:szCs w:val="24"/>
              </w:rPr>
            </w:pPr>
            <w:r w:rsidRPr="00921A12">
              <w:rPr>
                <w:rStyle w:val="tlid-translation"/>
                <w:b/>
                <w:sz w:val="24"/>
                <w:szCs w:val="24"/>
                <w:lang w:val="en"/>
              </w:rPr>
              <w:t>a document certifying</w:t>
            </w:r>
            <w:r w:rsidRPr="00921A12">
              <w:rPr>
                <w:rStyle w:val="tlid-translation"/>
                <w:sz w:val="24"/>
                <w:szCs w:val="24"/>
                <w:lang w:val="en"/>
              </w:rPr>
              <w:t xml:space="preserve"> </w:t>
            </w:r>
            <w:r w:rsidRPr="00921A12">
              <w:rPr>
                <w:rStyle w:val="tlid-translation"/>
                <w:rFonts w:ascii="Times New Roman" w:hAnsi="Times New Roman"/>
                <w:sz w:val="24"/>
                <w:szCs w:val="24"/>
                <w:lang w:val="en"/>
              </w:rPr>
              <w:t>that</w:t>
            </w:r>
            <w:r w:rsidRPr="00921A12">
              <w:rPr>
                <w:rStyle w:val="tlid-translation"/>
                <w:sz w:val="24"/>
                <w:szCs w:val="24"/>
                <w:lang w:val="en"/>
              </w:rPr>
              <w:t xml:space="preserve"> the </w:t>
            </w:r>
            <w:r>
              <w:rPr>
                <w:rStyle w:val="tlid-translation"/>
                <w:sz w:val="24"/>
                <w:szCs w:val="24"/>
                <w:lang w:val="en"/>
              </w:rPr>
              <w:t>foreigner</w:t>
            </w:r>
            <w:r w:rsidRPr="00921A12">
              <w:rPr>
                <w:rStyle w:val="tlid-translation"/>
                <w:sz w:val="24"/>
                <w:szCs w:val="24"/>
                <w:lang w:val="en"/>
              </w:rPr>
              <w:t xml:space="preserve"> is accredited at the Ministry of Foreign Affairs of the Republic of Lithuania;</w:t>
            </w:r>
          </w:p>
        </w:tc>
      </w:tr>
      <w:tr w:rsidR="00921A12" w:rsidRPr="003F7FD5" w:rsidTr="003877F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3F087B" w:rsidRDefault="00921A12" w:rsidP="003A7760">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Pr="00B072E1" w:rsidRDefault="00921A12" w:rsidP="003A7760">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921A12" w:rsidRPr="003F087B" w:rsidRDefault="00921A12" w:rsidP="003A7760">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921A12" w:rsidRPr="003F087B" w:rsidRDefault="00921A12" w:rsidP="003A7760">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921A12" w:rsidRPr="003F7FD5" w:rsidTr="003A7760">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Default="00921A12" w:rsidP="003A7760">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1A12" w:rsidRDefault="00921A12" w:rsidP="003A7760">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921A12" w:rsidRDefault="00921A12"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921A12" w:rsidRDefault="00921A12" w:rsidP="003A7760">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921A12" w:rsidRPr="00A30A8F" w:rsidRDefault="00921A12" w:rsidP="003A7760">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921A12" w:rsidRPr="003F7FD5" w:rsidRDefault="00921A12" w:rsidP="00921A12">
      <w:pPr>
        <w:pStyle w:val="NoSpacing"/>
        <w:ind w:firstLine="567"/>
        <w:jc w:val="right"/>
        <w:rPr>
          <w:rFonts w:ascii="Times New Roman" w:hAnsi="Times New Roman"/>
          <w:sz w:val="6"/>
        </w:rPr>
      </w:pPr>
    </w:p>
    <w:p w:rsidR="00921A12" w:rsidRDefault="00921A12" w:rsidP="00921A12">
      <w:pPr>
        <w:rPr>
          <w:szCs w:val="24"/>
          <w:lang w:val="en" w:eastAsia="lt-LT"/>
        </w:rPr>
      </w:pPr>
    </w:p>
    <w:p w:rsidR="00921A12" w:rsidRPr="00A72ADC" w:rsidRDefault="00921A12" w:rsidP="00921A12">
      <w:pPr>
        <w:rPr>
          <w:szCs w:val="24"/>
          <w:lang w:eastAsia="lt-LT"/>
        </w:rPr>
      </w:pPr>
      <w:r w:rsidRPr="00A72ADC">
        <w:rPr>
          <w:szCs w:val="24"/>
          <w:lang w:val="en" w:eastAsia="lt-LT"/>
        </w:rPr>
        <w:t>I checked whether all the necessary documents were issued on the issue of multiple national visas</w:t>
      </w:r>
    </w:p>
    <w:p w:rsidR="00921A12" w:rsidRPr="001A5E30" w:rsidRDefault="00921A12" w:rsidP="00921A12">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921A12" w:rsidRPr="00A72ADC" w:rsidRDefault="00921A12" w:rsidP="00921A12">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921A12" w:rsidRDefault="00921A12" w:rsidP="00921A12">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921A12" w:rsidRDefault="00921A12" w:rsidP="00921A12">
      <w:pPr>
        <w:pStyle w:val="NoSpacing"/>
        <w:rPr>
          <w:rFonts w:ascii="Times New Roman" w:hAnsi="Times New Roman"/>
          <w:sz w:val="16"/>
          <w:szCs w:val="16"/>
        </w:rPr>
      </w:pPr>
    </w:p>
    <w:p w:rsidR="00921A12" w:rsidRPr="007B145D" w:rsidRDefault="00921A12" w:rsidP="00921A12">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921A12" w:rsidRPr="007B145D" w:rsidRDefault="00921A12" w:rsidP="00921A12">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921A12" w:rsidRPr="007B145D" w:rsidRDefault="00921A12" w:rsidP="00921A12">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921A12" w:rsidRPr="007B145D" w:rsidRDefault="00921A12" w:rsidP="00921A12">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921A12" w:rsidRPr="007B145D" w:rsidRDefault="00921A12" w:rsidP="00921A12">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921A12" w:rsidRPr="007B145D" w:rsidRDefault="00921A12" w:rsidP="00921A12">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921A12" w:rsidRPr="007B145D" w:rsidRDefault="00921A12" w:rsidP="00921A12">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921A12" w:rsidRPr="007B145D" w:rsidRDefault="00921A12" w:rsidP="00921A12">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921A12" w:rsidRDefault="00921A12" w:rsidP="00921A12">
      <w:pPr>
        <w:pStyle w:val="NoSpacing"/>
        <w:ind w:firstLine="567"/>
        <w:jc w:val="both"/>
        <w:rPr>
          <w:rFonts w:ascii="Times New Roman" w:hAnsi="Times New Roman"/>
          <w:b/>
          <w:sz w:val="20"/>
        </w:rPr>
      </w:pPr>
    </w:p>
    <w:p w:rsidR="00921A12" w:rsidRDefault="00921A12" w:rsidP="00921A12">
      <w:pPr>
        <w:pStyle w:val="NoSpacing"/>
        <w:ind w:firstLine="567"/>
        <w:jc w:val="both"/>
        <w:rPr>
          <w:rFonts w:ascii="Times New Roman" w:hAnsi="Times New Roman"/>
          <w:b/>
          <w:sz w:val="20"/>
        </w:rPr>
      </w:pPr>
    </w:p>
    <w:p w:rsidR="00921A12" w:rsidRDefault="00921A12" w:rsidP="00921A12">
      <w:pPr>
        <w:pStyle w:val="NoSpacing"/>
        <w:ind w:firstLine="567"/>
        <w:jc w:val="both"/>
        <w:rPr>
          <w:rFonts w:ascii="Times New Roman" w:hAnsi="Times New Roman"/>
          <w:b/>
          <w:sz w:val="20"/>
        </w:rPr>
      </w:pPr>
    </w:p>
    <w:p w:rsidR="00921A12" w:rsidRDefault="00921A12" w:rsidP="00921A12">
      <w:pPr>
        <w:pStyle w:val="NoSpacing"/>
        <w:ind w:firstLine="567"/>
        <w:jc w:val="both"/>
        <w:rPr>
          <w:rFonts w:ascii="Times New Roman" w:hAnsi="Times New Roman"/>
          <w:b/>
          <w:sz w:val="20"/>
        </w:rPr>
      </w:pPr>
    </w:p>
    <w:p w:rsidR="00921A12" w:rsidRPr="00F406C7" w:rsidRDefault="00921A12" w:rsidP="00921A12">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921A12" w:rsidRPr="00F406C7" w:rsidRDefault="00921A12" w:rsidP="00921A12">
      <w:pPr>
        <w:pStyle w:val="NoSpacing"/>
        <w:ind w:firstLine="567"/>
        <w:jc w:val="both"/>
        <w:rPr>
          <w:rFonts w:ascii="Times New Roman" w:hAnsi="Times New Roman"/>
          <w:sz w:val="8"/>
        </w:rPr>
      </w:pPr>
    </w:p>
    <w:p w:rsidR="00921A12" w:rsidRPr="00921A12" w:rsidRDefault="00921A12" w:rsidP="00921A12">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816622">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816622">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921A12" w:rsidRPr="001B3825" w:rsidRDefault="00921A12" w:rsidP="00921A12">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816622">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921A12" w:rsidRPr="001B3825" w:rsidRDefault="00921A12" w:rsidP="00921A12">
      <w:pPr>
        <w:pStyle w:val="NoSpacing"/>
        <w:ind w:firstLine="567"/>
        <w:jc w:val="both"/>
        <w:rPr>
          <w:rFonts w:ascii="Times New Roman" w:hAnsi="Times New Roman"/>
          <w:sz w:val="6"/>
          <w:szCs w:val="24"/>
        </w:rPr>
      </w:pPr>
    </w:p>
    <w:p w:rsidR="00921A12" w:rsidRPr="001B3825" w:rsidRDefault="00921A12" w:rsidP="00921A12">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816622">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authorized person on behalf of foreigner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816622">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816622">
        <w:rPr>
          <w:rStyle w:val="tlid-translation"/>
          <w:lang w:val="en"/>
        </w:rPr>
        <w:t>foreigner</w:t>
      </w:r>
      <w:r>
        <w:rPr>
          <w:rStyle w:val="tlid-translation"/>
          <w:lang w:val="en"/>
        </w:rPr>
        <w:t xml:space="preserve">, require the </w:t>
      </w:r>
      <w:r w:rsidR="00816622">
        <w:rPr>
          <w:rStyle w:val="tlid-translation"/>
          <w:lang w:val="en"/>
        </w:rPr>
        <w:t>foreigner</w:t>
      </w:r>
      <w:r>
        <w:rPr>
          <w:rStyle w:val="tlid-translation"/>
          <w:lang w:val="en"/>
        </w:rPr>
        <w:t xml:space="preserve"> to present the documents personally and, in the event of reasonable doubt as to the identity of the </w:t>
      </w:r>
      <w:r w:rsidR="00816622">
        <w:rPr>
          <w:rStyle w:val="tlid-translation"/>
          <w:lang w:val="en"/>
        </w:rPr>
        <w:t>foreigner</w:t>
      </w:r>
      <w:r>
        <w:rPr>
          <w:rStyle w:val="tlid-translation"/>
          <w:lang w:val="en"/>
        </w:rPr>
        <w:t>, to take fingerprints without the specified period</w:t>
      </w:r>
      <w:r w:rsidRPr="001B3825">
        <w:t>.</w:t>
      </w:r>
    </w:p>
    <w:p w:rsidR="00921A12" w:rsidRPr="001B3825" w:rsidRDefault="00921A12" w:rsidP="00921A12">
      <w:pPr>
        <w:pStyle w:val="NoSpacing"/>
        <w:jc w:val="both"/>
        <w:rPr>
          <w:rFonts w:ascii="Times New Roman" w:hAnsi="Times New Roman"/>
          <w:sz w:val="6"/>
          <w:szCs w:val="24"/>
        </w:rPr>
      </w:pPr>
    </w:p>
    <w:p w:rsidR="00921A12" w:rsidRPr="00887FFD" w:rsidRDefault="00921A12" w:rsidP="00921A12">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p>
    <w:p w:rsidR="00921A12" w:rsidRPr="001B3825" w:rsidRDefault="00921A12" w:rsidP="00921A12">
      <w:pPr>
        <w:pStyle w:val="NoSpacing"/>
        <w:jc w:val="both"/>
        <w:rPr>
          <w:rFonts w:ascii="Times New Roman" w:hAnsi="Times New Roman"/>
          <w:sz w:val="6"/>
        </w:rPr>
      </w:pPr>
    </w:p>
    <w:p w:rsidR="00283DF0" w:rsidRPr="00887FFD" w:rsidRDefault="00283DF0" w:rsidP="00283DF0">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921A12" w:rsidRPr="001B3825" w:rsidRDefault="00283DF0" w:rsidP="00283DF0">
      <w:pPr>
        <w:pStyle w:val="NoSpacing"/>
        <w:jc w:val="both"/>
        <w:rPr>
          <w:rFonts w:ascii="Times New Roman" w:hAnsi="Times New Roman"/>
          <w:sz w:val="6"/>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283DF0" w:rsidRPr="00887FFD" w:rsidRDefault="00283DF0" w:rsidP="00283DF0">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816622">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816622">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295E64" w:rsidRPr="00283DF0" w:rsidRDefault="00283DF0" w:rsidP="00283DF0">
      <w:pPr>
        <w:pStyle w:val="NoSpacing"/>
        <w:ind w:firstLine="567"/>
        <w:jc w:val="both"/>
        <w:rPr>
          <w:rFonts w:ascii="Times New Roman" w:hAnsi="Times New Roman"/>
          <w:sz w:val="20"/>
        </w:rPr>
      </w:pPr>
      <w:r w:rsidRPr="00887FFD">
        <w:rPr>
          <w:rFonts w:ascii="Times New Roman" w:hAnsi="Times New Roman"/>
          <w:sz w:val="20"/>
          <w:szCs w:val="20"/>
          <w:lang w:val="en"/>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sectPr w:rsidR="00295E64" w:rsidRPr="00283DF0" w:rsidSect="007C2DB6">
      <w:headerReference w:type="default" r:id="rId8"/>
      <w:footerReference w:type="first" r:id="rId9"/>
      <w:pgSz w:w="11907" w:h="16840" w:code="9"/>
      <w:pgMar w:top="851" w:right="850" w:bottom="284" w:left="1418"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11" w:rsidRDefault="00A26011">
      <w:r>
        <w:separator/>
      </w:r>
    </w:p>
  </w:endnote>
  <w:endnote w:type="continuationSeparator" w:id="0">
    <w:p w:rsidR="00A26011" w:rsidRDefault="00A2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A26011" w:rsidP="00683A1D">
    <w:pPr>
      <w:pStyle w:val="Footer"/>
      <w:jc w:val="right"/>
    </w:pPr>
  </w:p>
  <w:p w:rsidR="004B2A8E" w:rsidRDefault="00A26011"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11" w:rsidRDefault="00A26011">
      <w:r>
        <w:separator/>
      </w:r>
    </w:p>
  </w:footnote>
  <w:footnote w:type="continuationSeparator" w:id="0">
    <w:p w:rsidR="00A26011" w:rsidRDefault="00A2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8E" w:rsidRDefault="00283DF0">
    <w:pPr>
      <w:pStyle w:val="Header"/>
      <w:jc w:val="center"/>
    </w:pPr>
    <w:r>
      <w:fldChar w:fldCharType="begin"/>
    </w:r>
    <w:r>
      <w:instrText xml:space="preserve"> PAGE   \* MERGEFORMAT </w:instrText>
    </w:r>
    <w:r>
      <w:fldChar w:fldCharType="separate"/>
    </w:r>
    <w:r w:rsidR="00816622">
      <w:rPr>
        <w:noProof/>
      </w:rPr>
      <w:t>2</w:t>
    </w:r>
    <w:r>
      <w:rPr>
        <w:noProof/>
      </w:rPr>
      <w:fldChar w:fldCharType="end"/>
    </w:r>
  </w:p>
  <w:p w:rsidR="004B2A8E" w:rsidRDefault="00A26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0B"/>
    <w:rsid w:val="00283DF0"/>
    <w:rsid w:val="00295E64"/>
    <w:rsid w:val="00816622"/>
    <w:rsid w:val="00921A12"/>
    <w:rsid w:val="00A26011"/>
    <w:rsid w:val="00FA3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921A12"/>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921A12"/>
    <w:pPr>
      <w:tabs>
        <w:tab w:val="center" w:pos="4153"/>
        <w:tab w:val="right" w:pos="8306"/>
      </w:tabs>
    </w:pPr>
    <w:rPr>
      <w:sz w:val="22"/>
    </w:rPr>
  </w:style>
  <w:style w:type="character" w:customStyle="1" w:styleId="FooterChar">
    <w:name w:val="Footer Char"/>
    <w:basedOn w:val="DefaultParagraphFont"/>
    <w:uiPriority w:val="99"/>
    <w:semiHidden/>
    <w:rsid w:val="00921A12"/>
    <w:rPr>
      <w:rFonts w:ascii="Times New Roman" w:eastAsia="Times New Roman" w:hAnsi="Times New Roman" w:cs="Times New Roman"/>
      <w:sz w:val="24"/>
      <w:szCs w:val="20"/>
    </w:rPr>
  </w:style>
  <w:style w:type="paragraph" w:styleId="Header">
    <w:name w:val="header"/>
    <w:basedOn w:val="Normal"/>
    <w:link w:val="HeaderChar"/>
    <w:uiPriority w:val="99"/>
    <w:rsid w:val="00921A12"/>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921A12"/>
    <w:rPr>
      <w:rFonts w:ascii="TimesLT" w:eastAsia="Times New Roman" w:hAnsi="TimesLT" w:cs="Times New Roman"/>
      <w:sz w:val="24"/>
      <w:szCs w:val="20"/>
    </w:rPr>
  </w:style>
  <w:style w:type="character" w:customStyle="1" w:styleId="FooterChar1">
    <w:name w:val="Footer Char1"/>
    <w:link w:val="Footer"/>
    <w:uiPriority w:val="99"/>
    <w:locked/>
    <w:rsid w:val="00921A12"/>
    <w:rPr>
      <w:rFonts w:ascii="Times New Roman" w:eastAsia="Times New Roman" w:hAnsi="Times New Roman" w:cs="Times New Roman"/>
      <w:szCs w:val="20"/>
    </w:rPr>
  </w:style>
  <w:style w:type="paragraph" w:styleId="NoSpacing">
    <w:name w:val="No Spacing"/>
    <w:basedOn w:val="Normal"/>
    <w:uiPriority w:val="1"/>
    <w:qFormat/>
    <w:rsid w:val="00921A12"/>
    <w:rPr>
      <w:rFonts w:ascii="Calibri" w:hAnsi="Calibri"/>
      <w:sz w:val="22"/>
      <w:szCs w:val="22"/>
      <w:lang w:eastAsia="lt-LT"/>
    </w:rPr>
  </w:style>
  <w:style w:type="paragraph" w:customStyle="1" w:styleId="Pagrindinistekstas3">
    <w:name w:val="Pagrindinis tekstas3"/>
    <w:basedOn w:val="Normal"/>
    <w:rsid w:val="00921A12"/>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921A12"/>
  </w:style>
  <w:style w:type="character" w:customStyle="1" w:styleId="alt-edited">
    <w:name w:val="alt-edited"/>
    <w:basedOn w:val="DefaultParagraphFont"/>
    <w:rsid w:val="00921A12"/>
  </w:style>
  <w:style w:type="character" w:customStyle="1" w:styleId="Heading1Char">
    <w:name w:val="Heading 1 Char"/>
    <w:basedOn w:val="DefaultParagraphFont"/>
    <w:link w:val="Heading1"/>
    <w:uiPriority w:val="9"/>
    <w:rsid w:val="00921A12"/>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921A12"/>
    <w:rPr>
      <w:sz w:val="20"/>
    </w:rPr>
  </w:style>
  <w:style w:type="character" w:customStyle="1" w:styleId="FootnoteTextChar">
    <w:name w:val="Footnote Text Char"/>
    <w:basedOn w:val="DefaultParagraphFont"/>
    <w:link w:val="FootnoteText"/>
    <w:uiPriority w:val="99"/>
    <w:rsid w:val="00921A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921A12"/>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921A12"/>
    <w:pPr>
      <w:tabs>
        <w:tab w:val="center" w:pos="4153"/>
        <w:tab w:val="right" w:pos="8306"/>
      </w:tabs>
    </w:pPr>
    <w:rPr>
      <w:sz w:val="22"/>
    </w:rPr>
  </w:style>
  <w:style w:type="character" w:customStyle="1" w:styleId="FooterChar">
    <w:name w:val="Footer Char"/>
    <w:basedOn w:val="DefaultParagraphFont"/>
    <w:uiPriority w:val="99"/>
    <w:semiHidden/>
    <w:rsid w:val="00921A12"/>
    <w:rPr>
      <w:rFonts w:ascii="Times New Roman" w:eastAsia="Times New Roman" w:hAnsi="Times New Roman" w:cs="Times New Roman"/>
      <w:sz w:val="24"/>
      <w:szCs w:val="20"/>
    </w:rPr>
  </w:style>
  <w:style w:type="paragraph" w:styleId="Header">
    <w:name w:val="header"/>
    <w:basedOn w:val="Normal"/>
    <w:link w:val="HeaderChar"/>
    <w:uiPriority w:val="99"/>
    <w:rsid w:val="00921A12"/>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921A12"/>
    <w:rPr>
      <w:rFonts w:ascii="TimesLT" w:eastAsia="Times New Roman" w:hAnsi="TimesLT" w:cs="Times New Roman"/>
      <w:sz w:val="24"/>
      <w:szCs w:val="20"/>
    </w:rPr>
  </w:style>
  <w:style w:type="character" w:customStyle="1" w:styleId="FooterChar1">
    <w:name w:val="Footer Char1"/>
    <w:link w:val="Footer"/>
    <w:uiPriority w:val="99"/>
    <w:locked/>
    <w:rsid w:val="00921A12"/>
    <w:rPr>
      <w:rFonts w:ascii="Times New Roman" w:eastAsia="Times New Roman" w:hAnsi="Times New Roman" w:cs="Times New Roman"/>
      <w:szCs w:val="20"/>
    </w:rPr>
  </w:style>
  <w:style w:type="paragraph" w:styleId="NoSpacing">
    <w:name w:val="No Spacing"/>
    <w:basedOn w:val="Normal"/>
    <w:uiPriority w:val="1"/>
    <w:qFormat/>
    <w:rsid w:val="00921A12"/>
    <w:rPr>
      <w:rFonts w:ascii="Calibri" w:hAnsi="Calibri"/>
      <w:sz w:val="22"/>
      <w:szCs w:val="22"/>
      <w:lang w:eastAsia="lt-LT"/>
    </w:rPr>
  </w:style>
  <w:style w:type="paragraph" w:customStyle="1" w:styleId="Pagrindinistekstas3">
    <w:name w:val="Pagrindinis tekstas3"/>
    <w:basedOn w:val="Normal"/>
    <w:rsid w:val="00921A12"/>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921A12"/>
  </w:style>
  <w:style w:type="character" w:customStyle="1" w:styleId="alt-edited">
    <w:name w:val="alt-edited"/>
    <w:basedOn w:val="DefaultParagraphFont"/>
    <w:rsid w:val="00921A12"/>
  </w:style>
  <w:style w:type="character" w:customStyle="1" w:styleId="Heading1Char">
    <w:name w:val="Heading 1 Char"/>
    <w:basedOn w:val="DefaultParagraphFont"/>
    <w:link w:val="Heading1"/>
    <w:uiPriority w:val="9"/>
    <w:rsid w:val="00921A12"/>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921A12"/>
    <w:rPr>
      <w:sz w:val="20"/>
    </w:rPr>
  </w:style>
  <w:style w:type="character" w:customStyle="1" w:styleId="FootnoteTextChar">
    <w:name w:val="Footnote Text Char"/>
    <w:basedOn w:val="DefaultParagraphFont"/>
    <w:link w:val="FootnoteText"/>
    <w:uiPriority w:val="99"/>
    <w:rsid w:val="00921A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4210</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2019-07-16T08:05:00Z</dcterms:created>
  <dcterms:modified xsi:type="dcterms:W3CDTF">2019-07-16T13:42:00Z</dcterms:modified>
</cp:coreProperties>
</file>