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89" w:rsidRPr="00D24D89" w:rsidRDefault="00430C73" w:rsidP="006345EE">
      <w:pPr>
        <w:pStyle w:val="Pagrindinistekstas3"/>
        <w:spacing w:line="240" w:lineRule="auto"/>
        <w:ind w:firstLine="0"/>
        <w:jc w:val="center"/>
        <w:rPr>
          <w:b/>
          <w:sz w:val="24"/>
          <w:szCs w:val="24"/>
        </w:rPr>
      </w:pPr>
      <w:r w:rsidRPr="00D24D89">
        <w:rPr>
          <w:rStyle w:val="Strong"/>
          <w:sz w:val="24"/>
          <w:szCs w:val="24"/>
        </w:rPr>
        <w:t>Užsienietis</w:t>
      </w:r>
      <w:r w:rsidR="00481D95" w:rsidRPr="00D24D89">
        <w:rPr>
          <w:rStyle w:val="Strong"/>
          <w:sz w:val="24"/>
          <w:szCs w:val="24"/>
        </w:rPr>
        <w:t xml:space="preserve"> pragyveno </w:t>
      </w:r>
      <w:r w:rsidR="00D24D89" w:rsidRPr="00D24D89">
        <w:rPr>
          <w:rStyle w:val="Strong"/>
          <w:sz w:val="24"/>
          <w:szCs w:val="24"/>
        </w:rPr>
        <w:t>ne ES valstybėje trumpiau nei 12 mėn</w:t>
      </w:r>
      <w:r w:rsidR="00070CC3">
        <w:rPr>
          <w:rStyle w:val="Strong"/>
          <w:sz w:val="24"/>
          <w:szCs w:val="24"/>
        </w:rPr>
        <w:t>esių</w:t>
      </w:r>
      <w:r w:rsidR="00D24D89" w:rsidRPr="00D24D89">
        <w:rPr>
          <w:b/>
          <w:sz w:val="24"/>
          <w:szCs w:val="24"/>
        </w:rPr>
        <w:t xml:space="preserve"> arba </w:t>
      </w:r>
      <w:r w:rsidR="00D24D89" w:rsidRPr="00D24D89">
        <w:rPr>
          <w:rStyle w:val="Strong"/>
          <w:sz w:val="24"/>
          <w:szCs w:val="24"/>
        </w:rPr>
        <w:t>ES valstybėje trumpiau nei 6 m</w:t>
      </w:r>
      <w:r w:rsidR="00070CC3">
        <w:rPr>
          <w:rStyle w:val="Strong"/>
          <w:sz w:val="24"/>
          <w:szCs w:val="24"/>
        </w:rPr>
        <w:t>etus</w:t>
      </w:r>
      <w:r w:rsidR="00D24D89" w:rsidRPr="00D24D89">
        <w:rPr>
          <w:b/>
          <w:sz w:val="24"/>
          <w:szCs w:val="24"/>
        </w:rPr>
        <w:t xml:space="preserve">, </w:t>
      </w:r>
      <w:r w:rsidR="00D24D89">
        <w:rPr>
          <w:b/>
          <w:sz w:val="24"/>
          <w:szCs w:val="24"/>
        </w:rPr>
        <w:t>kitoje</w:t>
      </w:r>
      <w:r w:rsidR="00D24D89" w:rsidRPr="00D24D89">
        <w:rPr>
          <w:b/>
          <w:sz w:val="24"/>
          <w:szCs w:val="24"/>
        </w:rPr>
        <w:t xml:space="preserve"> </w:t>
      </w:r>
      <w:r w:rsidRPr="00D24D89">
        <w:rPr>
          <w:rStyle w:val="Strong"/>
          <w:sz w:val="24"/>
          <w:szCs w:val="24"/>
        </w:rPr>
        <w:t xml:space="preserve">ES </w:t>
      </w:r>
      <w:r w:rsidR="00481D95" w:rsidRPr="00D24D89">
        <w:rPr>
          <w:rStyle w:val="Strong"/>
          <w:sz w:val="24"/>
          <w:szCs w:val="24"/>
        </w:rPr>
        <w:t>valstybėje narėje</w:t>
      </w:r>
      <w:r w:rsidRPr="00D24D89">
        <w:rPr>
          <w:b/>
          <w:sz w:val="24"/>
          <w:szCs w:val="24"/>
        </w:rPr>
        <w:t xml:space="preserve"> </w:t>
      </w:r>
      <w:r w:rsidR="00D24D89">
        <w:rPr>
          <w:b/>
          <w:sz w:val="24"/>
          <w:szCs w:val="24"/>
        </w:rPr>
        <w:t>neįgijo ilgalaikio gyventojo statuso, o iki apsigyvenimo užsienio valstybėje gyveno LR ir turėjo leidimą nuolat gyventi.</w:t>
      </w:r>
    </w:p>
    <w:p w:rsidR="00F574D8" w:rsidRPr="00D24D89" w:rsidRDefault="006345EE" w:rsidP="006345EE">
      <w:pPr>
        <w:pStyle w:val="Pagrindinistekstas3"/>
        <w:spacing w:line="240" w:lineRule="auto"/>
        <w:ind w:firstLine="0"/>
        <w:jc w:val="center"/>
        <w:rPr>
          <w:b/>
          <w:sz w:val="24"/>
          <w:szCs w:val="24"/>
          <w:lang w:eastAsia="lt-LT"/>
        </w:rPr>
      </w:pPr>
      <w:r w:rsidRPr="00D24D89">
        <w:rPr>
          <w:b/>
          <w:sz w:val="24"/>
          <w:szCs w:val="24"/>
          <w:lang w:eastAsia="lt-LT"/>
        </w:rPr>
        <w:t xml:space="preserve">(UTPĮ 53 str. 1 d. </w:t>
      </w:r>
      <w:r w:rsidR="00D24D89" w:rsidRPr="00D24D89">
        <w:rPr>
          <w:b/>
          <w:sz w:val="24"/>
          <w:szCs w:val="24"/>
          <w:lang w:eastAsia="lt-LT"/>
        </w:rPr>
        <w:t>10</w:t>
      </w:r>
      <w:r w:rsidRPr="00D24D89">
        <w:rPr>
          <w:b/>
          <w:sz w:val="24"/>
          <w:szCs w:val="24"/>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734D0A" w:rsidRPr="00A43D4E" w:rsidRDefault="00734D0A" w:rsidP="00734D0A">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070CC3" w:rsidRPr="00001250" w:rsidRDefault="00070CC3" w:rsidP="00B972FC">
      <w:pPr>
        <w:pStyle w:val="Pagrindinistekstas3"/>
        <w:spacing w:line="240" w:lineRule="auto"/>
        <w:ind w:firstLine="0"/>
        <w:rPr>
          <w:sz w:val="8"/>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070CC3">
        <w:rPr>
          <w:b/>
          <w:sz w:val="24"/>
          <w:szCs w:val="24"/>
          <w:lang w:eastAsia="lt-LT"/>
        </w:rPr>
        <w:t>galiojantis kelionės dokumentas</w:t>
      </w:r>
      <w:r w:rsidRPr="00FA2FF6">
        <w:rPr>
          <w:sz w:val="24"/>
          <w:szCs w:val="24"/>
          <w:lang w:eastAsia="lt-LT"/>
        </w:rPr>
        <w:t xml:space="preserve"> (pasas);</w:t>
      </w:r>
    </w:p>
    <w:p w:rsidR="00070CC3" w:rsidRPr="00001250" w:rsidRDefault="00070CC3" w:rsidP="009E7B10">
      <w:pPr>
        <w:pStyle w:val="Pagrindinistekstas3"/>
        <w:spacing w:line="276" w:lineRule="auto"/>
        <w:ind w:firstLine="0"/>
        <w:rPr>
          <w:sz w:val="6"/>
          <w:szCs w:val="24"/>
        </w:rPr>
      </w:pPr>
    </w:p>
    <w:p w:rsidR="009F60FA" w:rsidRDefault="009F60FA" w:rsidP="009E7B10">
      <w:pPr>
        <w:pStyle w:val="Pagrindinistekstas3"/>
        <w:spacing w:line="276" w:lineRule="auto"/>
        <w:ind w:firstLine="0"/>
        <w:rPr>
          <w:sz w:val="24"/>
          <w:szCs w:val="24"/>
        </w:rPr>
      </w:pPr>
      <w:r w:rsidRPr="009F60FA">
        <w:rPr>
          <w:sz w:val="24"/>
          <w:szCs w:val="24"/>
        </w:rPr>
        <w:t></w:t>
      </w:r>
      <w:r>
        <w:rPr>
          <w:sz w:val="24"/>
          <w:szCs w:val="24"/>
        </w:rPr>
        <w:t xml:space="preserve"> </w:t>
      </w:r>
      <w:r w:rsidR="00070CC3" w:rsidRPr="00DC25DD">
        <w:rPr>
          <w:b/>
          <w:sz w:val="24"/>
          <w:szCs w:val="24"/>
        </w:rPr>
        <w:t>teisėtą buvimą Lietuvos Respublikoje patvirtinantis dokumentas</w:t>
      </w:r>
      <w:r w:rsidR="00734D0A">
        <w:rPr>
          <w:b/>
          <w:sz w:val="24"/>
          <w:szCs w:val="24"/>
        </w:rPr>
        <w:t xml:space="preserve"> </w:t>
      </w:r>
      <w:r w:rsidR="00734D0A">
        <w:rPr>
          <w:sz w:val="24"/>
          <w:szCs w:val="24"/>
        </w:rPr>
        <w:t>(pvz., viza, jeigu užsieniečiui netaikomas bevizis režimas)</w:t>
      </w:r>
      <w:r w:rsidR="00B972FC">
        <w:rPr>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Pr="00001250" w:rsidRDefault="009E7B10" w:rsidP="009E7B10">
            <w:pPr>
              <w:pStyle w:val="Default"/>
              <w:spacing w:line="276" w:lineRule="auto"/>
              <w:jc w:val="both"/>
              <w:rPr>
                <w:sz w:val="14"/>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01250" w:rsidRDefault="00F9443E" w:rsidP="00E24EA4">
      <w:pPr>
        <w:pStyle w:val="Pagrindinistekstas3"/>
        <w:spacing w:line="240" w:lineRule="auto"/>
        <w:ind w:firstLine="0"/>
        <w:rPr>
          <w:sz w:val="8"/>
          <w:szCs w:val="24"/>
          <w:lang w:eastAsia="lt-LT"/>
        </w:rPr>
      </w:pPr>
    </w:p>
    <w:p w:rsidR="00576BF4" w:rsidRDefault="00F9443E" w:rsidP="00576BF4">
      <w:pPr>
        <w:pStyle w:val="Pagrindinistekstas3"/>
        <w:spacing w:line="240" w:lineRule="auto"/>
        <w:ind w:firstLine="0"/>
        <w:rPr>
          <w:b/>
          <w:color w:val="auto"/>
          <w:sz w:val="24"/>
          <w:szCs w:val="24"/>
          <w:lang w:eastAsia="lt-LT"/>
        </w:rPr>
      </w:pPr>
      <w:r w:rsidRPr="0021638F">
        <w:rPr>
          <w:b/>
          <w:color w:val="auto"/>
          <w:sz w:val="24"/>
          <w:szCs w:val="24"/>
        </w:rPr>
        <w:t></w:t>
      </w:r>
      <w:r w:rsidR="003343B5">
        <w:rPr>
          <w:b/>
          <w:color w:val="auto"/>
          <w:sz w:val="24"/>
          <w:szCs w:val="24"/>
        </w:rPr>
        <w:t xml:space="preserve"> </w:t>
      </w:r>
      <w:r w:rsidR="001C4E73" w:rsidRPr="0021638F">
        <w:rPr>
          <w:b/>
          <w:color w:val="auto"/>
          <w:sz w:val="24"/>
          <w:szCs w:val="24"/>
        </w:rPr>
        <w:t>dokumenta</w:t>
      </w:r>
      <w:r w:rsidR="00794FD4">
        <w:rPr>
          <w:b/>
          <w:color w:val="auto"/>
          <w:sz w:val="24"/>
          <w:szCs w:val="24"/>
        </w:rPr>
        <w:t>s</w:t>
      </w:r>
      <w:r w:rsidR="001C4E73" w:rsidRPr="0021638F">
        <w:rPr>
          <w:b/>
          <w:color w:val="auto"/>
          <w:sz w:val="24"/>
          <w:szCs w:val="24"/>
        </w:rPr>
        <w:t>, patvirtinant</w:t>
      </w:r>
      <w:r w:rsidR="00794FD4">
        <w:rPr>
          <w:b/>
          <w:color w:val="auto"/>
          <w:sz w:val="24"/>
          <w:szCs w:val="24"/>
        </w:rPr>
        <w:t>i</w:t>
      </w:r>
      <w:r w:rsidR="001C4E73" w:rsidRPr="0021638F">
        <w:rPr>
          <w:b/>
          <w:color w:val="auto"/>
          <w:sz w:val="24"/>
          <w:szCs w:val="24"/>
        </w:rPr>
        <w:t xml:space="preserve">s, </w:t>
      </w:r>
      <w:r w:rsidR="001C4E73">
        <w:rPr>
          <w:b/>
          <w:color w:val="auto"/>
          <w:sz w:val="24"/>
          <w:szCs w:val="24"/>
        </w:rPr>
        <w:t xml:space="preserve">kad </w:t>
      </w:r>
      <w:r w:rsidR="00B71365">
        <w:rPr>
          <w:b/>
          <w:color w:val="auto"/>
          <w:sz w:val="24"/>
          <w:szCs w:val="24"/>
        </w:rPr>
        <w:t>užsienietis</w:t>
      </w:r>
      <w:r w:rsidR="00481D95">
        <w:rPr>
          <w:b/>
          <w:color w:val="auto"/>
          <w:sz w:val="24"/>
          <w:szCs w:val="24"/>
        </w:rPr>
        <w:t xml:space="preserve"> </w:t>
      </w:r>
      <w:r w:rsidR="00794FD4">
        <w:rPr>
          <w:b/>
          <w:color w:val="auto"/>
          <w:sz w:val="24"/>
          <w:szCs w:val="24"/>
        </w:rPr>
        <w:t>ne</w:t>
      </w:r>
      <w:r w:rsidR="00F45130">
        <w:rPr>
          <w:b/>
          <w:color w:val="auto"/>
          <w:sz w:val="24"/>
          <w:szCs w:val="24"/>
        </w:rPr>
        <w:t xml:space="preserve">gyveno </w:t>
      </w:r>
      <w:r w:rsidR="00794FD4">
        <w:rPr>
          <w:b/>
          <w:color w:val="auto"/>
          <w:sz w:val="24"/>
          <w:szCs w:val="24"/>
        </w:rPr>
        <w:t>ne Europos Sąjungos valstybėje narėje ilgiau negu 12 mėnesių iš eilės</w:t>
      </w:r>
      <w:r w:rsidR="008F5B9C">
        <w:rPr>
          <w:b/>
          <w:color w:val="auto"/>
          <w:sz w:val="24"/>
          <w:szCs w:val="24"/>
        </w:rPr>
        <w:t xml:space="preserve"> arba</w:t>
      </w:r>
      <w:r w:rsidR="00794FD4">
        <w:rPr>
          <w:b/>
          <w:color w:val="auto"/>
          <w:sz w:val="24"/>
          <w:szCs w:val="24"/>
        </w:rPr>
        <w:t xml:space="preserve"> kitoje Europos Sąjungos valstybėje narėje negyveno ilgiau negu </w:t>
      </w:r>
      <w:bookmarkStart w:id="0" w:name="_Hlk2078919"/>
      <w:r w:rsidR="00794FD4">
        <w:rPr>
          <w:b/>
          <w:color w:val="auto"/>
          <w:sz w:val="24"/>
          <w:szCs w:val="24"/>
        </w:rPr>
        <w:t>6 metus</w:t>
      </w:r>
      <w:r w:rsidR="00F34C40">
        <w:rPr>
          <w:color w:val="auto"/>
          <w:sz w:val="24"/>
          <w:szCs w:val="24"/>
          <w:lang w:eastAsia="lt-LT"/>
        </w:rPr>
        <w:t>:</w:t>
      </w:r>
      <w:r w:rsidR="00B71365">
        <w:rPr>
          <w:b/>
          <w:color w:val="auto"/>
          <w:sz w:val="24"/>
          <w:szCs w:val="24"/>
          <w:lang w:eastAsia="lt-LT"/>
        </w:rPr>
        <w:t xml:space="preserve"> </w:t>
      </w:r>
    </w:p>
    <w:p w:rsidR="00F9443E" w:rsidRPr="00F34C40" w:rsidRDefault="00F9443E" w:rsidP="00F34C40">
      <w:pPr>
        <w:pStyle w:val="NoSpacing"/>
        <w:rPr>
          <w:sz w:val="8"/>
          <w:lang w:eastAsia="lt-LT"/>
        </w:rPr>
      </w:pPr>
    </w:p>
    <w:p w:rsidR="00F34C40" w:rsidRDefault="00F34C40" w:rsidP="00F34C40">
      <w:pPr>
        <w:pStyle w:val="NoSpacing"/>
        <w:ind w:left="284"/>
        <w:jc w:val="both"/>
        <w:rPr>
          <w:rFonts w:cs="Times New Roman"/>
          <w:color w:val="000000"/>
          <w:spacing w:val="-2"/>
          <w:lang w:eastAsia="lt-LT"/>
        </w:rPr>
      </w:pPr>
      <w:r w:rsidRPr="0021638F">
        <w:t></w:t>
      </w:r>
      <w:r>
        <w:t xml:space="preserve"> </w:t>
      </w:r>
      <w:r w:rsidRPr="00F34C40">
        <w:t>j</w:t>
      </w:r>
      <w:r w:rsidRPr="00F34C40">
        <w:rPr>
          <w:rFonts w:cs="Times New Roman"/>
          <w:color w:val="000000"/>
          <w:spacing w:val="-2"/>
          <w:lang w:eastAsia="lt-LT"/>
        </w:rPr>
        <w:t xml:space="preserve">eigu </w:t>
      </w:r>
      <w:r>
        <w:rPr>
          <w:rFonts w:cs="Times New Roman"/>
          <w:color w:val="000000"/>
          <w:spacing w:val="-2"/>
          <w:lang w:eastAsia="lt-LT"/>
        </w:rPr>
        <w:t xml:space="preserve">užsienietis </w:t>
      </w:r>
      <w:r w:rsidRPr="00F34C40">
        <w:rPr>
          <w:rFonts w:cs="Times New Roman"/>
          <w:color w:val="000000"/>
          <w:spacing w:val="-2"/>
          <w:lang w:eastAsia="lt-LT"/>
        </w:rPr>
        <w:t xml:space="preserve">gyveno ne Europos Sąjungos valstybėje narėje - </w:t>
      </w:r>
      <w:r w:rsidRPr="001B012E">
        <w:rPr>
          <w:rFonts w:cs="Times New Roman"/>
          <w:b/>
          <w:color w:val="000000"/>
          <w:spacing w:val="-2"/>
          <w:lang w:eastAsia="lt-LT"/>
        </w:rPr>
        <w:t>užsienio valstybės išduotas leidimas gyventi arba užsienio valstybės išduota atitinkama pažyma ar kt.</w:t>
      </w:r>
      <w:r>
        <w:rPr>
          <w:rFonts w:cs="Times New Roman"/>
          <w:color w:val="000000"/>
          <w:spacing w:val="-2"/>
          <w:lang w:eastAsia="lt-LT"/>
        </w:rPr>
        <w:t>;</w:t>
      </w:r>
    </w:p>
    <w:p w:rsidR="00F34C40" w:rsidRPr="00F34C40" w:rsidRDefault="00F34C40" w:rsidP="00F34C40">
      <w:pPr>
        <w:pStyle w:val="NoSpacing"/>
        <w:ind w:left="284"/>
        <w:jc w:val="both"/>
        <w:rPr>
          <w:rFonts w:cs="Times New Roman"/>
          <w:color w:val="000000"/>
          <w:spacing w:val="-2"/>
          <w:sz w:val="8"/>
          <w:lang w:eastAsia="lt-LT"/>
        </w:rPr>
      </w:pPr>
    </w:p>
    <w:p w:rsidR="00F34C40" w:rsidRDefault="00F34C40" w:rsidP="00F34C40">
      <w:pPr>
        <w:pStyle w:val="NoSpacing"/>
        <w:ind w:left="284"/>
        <w:jc w:val="both"/>
        <w:rPr>
          <w:color w:val="000000"/>
          <w:lang w:eastAsia="lt-LT"/>
        </w:rPr>
      </w:pPr>
      <w:r w:rsidRPr="0021638F">
        <w:rPr>
          <w:b/>
        </w:rPr>
        <w:t></w:t>
      </w:r>
      <w:r>
        <w:rPr>
          <w:b/>
        </w:rPr>
        <w:t xml:space="preserve"> </w:t>
      </w:r>
      <w:r>
        <w:t>j</w:t>
      </w:r>
      <w:r w:rsidRPr="00F34C40">
        <w:t xml:space="preserve">eigu iki apsigyvenimo užsienio valstybėje </w:t>
      </w:r>
      <w:r>
        <w:t xml:space="preserve">užsienietis </w:t>
      </w:r>
      <w:r w:rsidRPr="00F34C40">
        <w:t>turėjo leidimą nuolat gyventi, išduotą kaip</w:t>
      </w:r>
      <w:r w:rsidRPr="00F34C40">
        <w:rPr>
          <w:rFonts w:eastAsia="Times New Roman"/>
          <w:color w:val="1C1C1C"/>
          <w:lang w:eastAsia="lt-LT"/>
        </w:rPr>
        <w:t xml:space="preserve"> </w:t>
      </w:r>
      <w:r w:rsidRPr="00F34C40">
        <w:t>pragyvenusiam Europos Sąjungos valstybėje narėje be pertraukos pastaruosius 5 metus, iš kurių ne mažiau kaip 2 metus be pertraukos – Lietuvos Respublikoje ir įrod</w:t>
      </w:r>
      <w:r>
        <w:t>o</w:t>
      </w:r>
      <w:r w:rsidRPr="00F34C40">
        <w:t xml:space="preserve">, kad buvo išvykęs į savo kilmės valstybę dirbti, užsiimti kita teisėta veikla arba studijuoti, pragyventas Europos Sąjungos valstybėje narėje laikotarpis </w:t>
      </w:r>
      <w:r>
        <w:t>užsieniečiui</w:t>
      </w:r>
      <w:r w:rsidRPr="00F34C40">
        <w:t xml:space="preserve"> ir </w:t>
      </w:r>
      <w:r>
        <w:t>jo</w:t>
      </w:r>
      <w:r w:rsidRPr="00F34C40">
        <w:t xml:space="preserve"> šeimos nariams, kurie turi leidimą nuolat gyventi, pratęsiamas iki 24 mėnesių iš eilės</w:t>
      </w:r>
      <w:r w:rsidR="001B012E">
        <w:t>.</w:t>
      </w:r>
      <w:r>
        <w:t xml:space="preserve"> </w:t>
      </w:r>
      <w:r w:rsidR="001B012E">
        <w:t>Š</w:t>
      </w:r>
      <w:r>
        <w:t>iuo atveju</w:t>
      </w:r>
      <w:r w:rsidRPr="00F34C40">
        <w:t xml:space="preserve"> </w:t>
      </w:r>
      <w:r>
        <w:t xml:space="preserve">užsienietis </w:t>
      </w:r>
      <w:r w:rsidRPr="00F34C40">
        <w:t xml:space="preserve">turi pateikti </w:t>
      </w:r>
      <w:r w:rsidRPr="001B012E">
        <w:rPr>
          <w:b/>
          <w:color w:val="000000"/>
          <w:lang w:eastAsia="lt-LT"/>
        </w:rPr>
        <w:t>užsienio valstybės išduotą pažymą ar kitą dokumentą, patvirtinantį, kad savo kilmės valstybėje dirbo, užsiėmė kita teisėta veikla arba studijavo</w:t>
      </w:r>
      <w:r>
        <w:rPr>
          <w:color w:val="000000"/>
          <w:lang w:eastAsia="lt-LT"/>
        </w:rPr>
        <w:t>;</w:t>
      </w:r>
    </w:p>
    <w:p w:rsidR="00F34C40" w:rsidRPr="00F34C40" w:rsidRDefault="00F34C40" w:rsidP="00F34C40">
      <w:pPr>
        <w:pStyle w:val="NoSpacing"/>
        <w:ind w:left="284"/>
        <w:jc w:val="both"/>
        <w:rPr>
          <w:color w:val="000000"/>
          <w:sz w:val="8"/>
          <w:lang w:eastAsia="lt-LT"/>
        </w:rPr>
      </w:pPr>
    </w:p>
    <w:p w:rsidR="00F34C40" w:rsidRPr="00F34C40" w:rsidRDefault="00F34C40" w:rsidP="00F34C40">
      <w:pPr>
        <w:pStyle w:val="NoSpacing"/>
        <w:ind w:left="284"/>
        <w:jc w:val="both"/>
        <w:rPr>
          <w:rFonts w:cs="Times New Roman"/>
          <w:b/>
          <w:szCs w:val="24"/>
        </w:rPr>
      </w:pPr>
      <w:r w:rsidRPr="0021638F">
        <w:t></w:t>
      </w:r>
      <w:r>
        <w:t xml:space="preserve"> j</w:t>
      </w:r>
      <w:r w:rsidRPr="00F34C40">
        <w:rPr>
          <w:rFonts w:cs="Times New Roman"/>
          <w:color w:val="000000"/>
          <w:szCs w:val="24"/>
          <w:lang w:eastAsia="lt-LT"/>
        </w:rPr>
        <w:t>eigu</w:t>
      </w:r>
      <w:r>
        <w:rPr>
          <w:rFonts w:cs="Times New Roman"/>
          <w:color w:val="000000"/>
          <w:szCs w:val="24"/>
          <w:lang w:eastAsia="lt-LT"/>
        </w:rPr>
        <w:t xml:space="preserve"> užsienietis</w:t>
      </w:r>
      <w:r w:rsidRPr="00F34C40">
        <w:rPr>
          <w:rFonts w:cs="Times New Roman"/>
          <w:color w:val="000000"/>
          <w:szCs w:val="24"/>
          <w:lang w:eastAsia="lt-LT"/>
        </w:rPr>
        <w:t xml:space="preserve"> gyveno kitoje Europos Sąjungos valstybėje narėje – </w:t>
      </w:r>
      <w:r w:rsidRPr="001B012E">
        <w:rPr>
          <w:rFonts w:cs="Times New Roman"/>
          <w:b/>
          <w:color w:val="000000"/>
          <w:szCs w:val="24"/>
          <w:lang w:eastAsia="lt-LT"/>
        </w:rPr>
        <w:t>Europos Sąjungos valstybėje narės išduota pažyma ar kitas dokumentas, patvirtinantis, kad šioje valstybėje neįgijo ilgalaikio gyventojo statuso</w:t>
      </w:r>
      <w:r>
        <w:rPr>
          <w:rFonts w:cs="Times New Roman"/>
          <w:color w:val="000000"/>
          <w:szCs w:val="24"/>
          <w:lang w:eastAsia="lt-LT"/>
        </w:rPr>
        <w:t>;</w:t>
      </w:r>
    </w:p>
    <w:p w:rsidR="00F34C40" w:rsidRPr="00001250" w:rsidRDefault="00F34C40" w:rsidP="00147FC9">
      <w:pPr>
        <w:pStyle w:val="Pagrindinistekstas3"/>
        <w:spacing w:line="240" w:lineRule="auto"/>
        <w:ind w:firstLine="0"/>
        <w:rPr>
          <w:b/>
          <w:color w:val="auto"/>
          <w:sz w:val="8"/>
          <w:szCs w:val="24"/>
        </w:rPr>
      </w:pPr>
    </w:p>
    <w:bookmarkEnd w:id="0"/>
    <w:p w:rsidR="00070CC3" w:rsidRDefault="008C3E7F" w:rsidP="00070CC3">
      <w:pPr>
        <w:pStyle w:val="Pagrindinistekstas3"/>
        <w:spacing w:line="240" w:lineRule="auto"/>
        <w:ind w:firstLine="0"/>
        <w:rPr>
          <w:bCs/>
          <w:sz w:val="24"/>
          <w:szCs w:val="24"/>
        </w:rPr>
      </w:pPr>
      <w:r w:rsidRPr="00147FC9">
        <w:rPr>
          <w:b/>
          <w:color w:val="auto"/>
          <w:sz w:val="24"/>
          <w:szCs w:val="24"/>
        </w:rPr>
        <w:t xml:space="preserve"> </w:t>
      </w:r>
      <w:r w:rsidR="00070CC3" w:rsidRPr="00DC25DD">
        <w:rPr>
          <w:b/>
          <w:color w:val="auto"/>
          <w:sz w:val="24"/>
          <w:szCs w:val="24"/>
        </w:rPr>
        <w:t xml:space="preserve">dokumentas, patvirtinantis, </w:t>
      </w:r>
      <w:r w:rsidR="00070CC3" w:rsidRPr="00DC25DD">
        <w:rPr>
          <w:b/>
          <w:bCs/>
          <w:sz w:val="24"/>
          <w:szCs w:val="24"/>
        </w:rPr>
        <w:t>kad užsienietis turi pakankamai lėšų pragyventi Lietuvos Respublikoje</w:t>
      </w:r>
      <w:r w:rsidR="00070CC3" w:rsidRPr="001961D1">
        <w:rPr>
          <w:bCs/>
          <w:sz w:val="24"/>
          <w:szCs w:val="24"/>
        </w:rPr>
        <w:t xml:space="preserve"> ne mažiau nei vienerius metus</w:t>
      </w:r>
      <w:r w:rsidR="00070CC3">
        <w:rPr>
          <w:bCs/>
          <w:sz w:val="24"/>
          <w:szCs w:val="24"/>
        </w:rPr>
        <w:t xml:space="preserve"> (pvz., banko sąskaitos išrašas</w:t>
      </w:r>
      <w:r w:rsidR="00734D0A">
        <w:rPr>
          <w:rStyle w:val="FootnoteReference"/>
          <w:bCs/>
          <w:sz w:val="24"/>
          <w:szCs w:val="24"/>
        </w:rPr>
        <w:footnoteReference w:id="1"/>
      </w:r>
      <w:r w:rsidR="00070CC3" w:rsidRPr="001961D1">
        <w:rPr>
          <w:bCs/>
          <w:sz w:val="24"/>
          <w:szCs w:val="24"/>
        </w:rPr>
        <w:t>) ir / ar gauna reguliarių pajamų</w:t>
      </w:r>
      <w:r w:rsidR="00070CC3">
        <w:rPr>
          <w:bCs/>
          <w:sz w:val="24"/>
          <w:szCs w:val="24"/>
        </w:rPr>
        <w:t>.</w:t>
      </w:r>
      <w:r w:rsidR="00070CC3" w:rsidRPr="00AF722E">
        <w:rPr>
          <w:rFonts w:ascii="Arial" w:hAnsi="Arial" w:cs="Arial"/>
          <w:color w:val="1C1C1C"/>
          <w:sz w:val="17"/>
          <w:szCs w:val="17"/>
        </w:rPr>
        <w:t xml:space="preserve"> </w:t>
      </w:r>
      <w:r w:rsidR="00070CC3" w:rsidRPr="00AF722E">
        <w:rPr>
          <w:rStyle w:val="Strong"/>
          <w:b w:val="0"/>
          <w:color w:val="1C1C1C"/>
          <w:sz w:val="24"/>
          <w:szCs w:val="24"/>
        </w:rPr>
        <w:t>Pragyvenimo lėšų dydis</w:t>
      </w:r>
      <w:r w:rsidR="00070CC3" w:rsidRPr="00AF722E">
        <w:rPr>
          <w:color w:val="1C1C1C"/>
          <w:sz w:val="24"/>
          <w:szCs w:val="24"/>
        </w:rPr>
        <w:t xml:space="preserve"> yra </w:t>
      </w:r>
      <w:r w:rsidR="00070CC3" w:rsidRPr="00AF722E">
        <w:rPr>
          <w:sz w:val="24"/>
          <w:szCs w:val="24"/>
        </w:rPr>
        <w:t xml:space="preserve">1 minimalioji mėnesinė alga </w:t>
      </w:r>
      <w:r w:rsidR="00070CC3">
        <w:rPr>
          <w:sz w:val="24"/>
          <w:szCs w:val="24"/>
        </w:rPr>
        <w:t>vienam</w:t>
      </w:r>
      <w:r w:rsidR="00070CC3" w:rsidRPr="00AF722E">
        <w:rPr>
          <w:color w:val="1C1C1C"/>
          <w:sz w:val="24"/>
          <w:szCs w:val="24"/>
        </w:rPr>
        <w:t xml:space="preserve"> mėnes</w:t>
      </w:r>
      <w:r w:rsidR="00070CC3">
        <w:rPr>
          <w:color w:val="1C1C1C"/>
          <w:sz w:val="24"/>
          <w:szCs w:val="24"/>
        </w:rPr>
        <w:t>iui</w:t>
      </w:r>
      <w:r w:rsidR="00070CC3" w:rsidRPr="00AF722E">
        <w:rPr>
          <w:color w:val="1C1C1C"/>
          <w:sz w:val="24"/>
          <w:szCs w:val="24"/>
        </w:rPr>
        <w:t>, nepilnamečiam užsieniečiui – 0,5 minimaliosios mėnesinės algos vienam mėnesiui</w:t>
      </w:r>
      <w:r w:rsidR="00070CC3">
        <w:rPr>
          <w:color w:val="1C1C1C"/>
          <w:sz w:val="24"/>
          <w:szCs w:val="24"/>
        </w:rPr>
        <w:t>;</w:t>
      </w:r>
    </w:p>
    <w:p w:rsidR="00070CC3" w:rsidRPr="00686F2A" w:rsidRDefault="00070CC3" w:rsidP="00070CC3">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070CC3" w:rsidRPr="00686F2A" w:rsidRDefault="00070CC3" w:rsidP="00070CC3">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070CC3" w:rsidRPr="008F182A" w:rsidRDefault="00070CC3" w:rsidP="00070CC3">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01250" w:rsidRDefault="00F9443E" w:rsidP="00070CC3">
      <w:pPr>
        <w:pStyle w:val="Pagrindinistekstas3"/>
        <w:spacing w:line="240" w:lineRule="auto"/>
        <w:ind w:firstLine="0"/>
        <w:rPr>
          <w:sz w:val="8"/>
          <w:szCs w:val="24"/>
          <w:lang w:eastAsia="lt-LT"/>
        </w:rPr>
      </w:pPr>
    </w:p>
    <w:p w:rsidR="00001250" w:rsidRPr="00001250" w:rsidRDefault="00D24D89" w:rsidP="00001250">
      <w:pPr>
        <w:pStyle w:val="Pagrindinistekstas3"/>
        <w:spacing w:line="240" w:lineRule="auto"/>
        <w:ind w:firstLine="0"/>
        <w:rPr>
          <w:sz w:val="24"/>
          <w:szCs w:val="24"/>
        </w:rPr>
      </w:pPr>
      <w:r w:rsidRPr="004F0664">
        <w:rPr>
          <w:szCs w:val="24"/>
        </w:rPr>
        <w:t></w:t>
      </w:r>
      <w:r>
        <w:rPr>
          <w:szCs w:val="24"/>
        </w:rPr>
        <w:t xml:space="preserve"> </w:t>
      </w:r>
      <w:r w:rsidR="00070CC3" w:rsidRPr="00001250">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w:t>
      </w:r>
      <w:r w:rsidR="00CC0E13" w:rsidRPr="00001250">
        <w:rPr>
          <w:rFonts w:eastAsia="Calibri"/>
          <w:sz w:val="24"/>
          <w:szCs w:val="24"/>
        </w:rPr>
        <w:t>o</w:t>
      </w:r>
      <w:r w:rsidR="00070CC3" w:rsidRPr="00001250">
        <w:rPr>
          <w:rFonts w:eastAsia="Calibri"/>
          <w:sz w:val="24"/>
          <w:szCs w:val="24"/>
        </w:rPr>
        <w:t xml:space="preserve">s) galiojanti (-čios) </w:t>
      </w:r>
      <w:r w:rsidR="00070CC3" w:rsidRPr="00001250">
        <w:rPr>
          <w:rFonts w:eastAsia="Calibri"/>
          <w:b/>
          <w:sz w:val="24"/>
          <w:szCs w:val="24"/>
        </w:rPr>
        <w:t>pažyma</w:t>
      </w:r>
      <w:r w:rsidR="00734D0A">
        <w:rPr>
          <w:rStyle w:val="FootnoteReference"/>
          <w:rFonts w:eastAsia="Calibri"/>
          <w:b/>
          <w:sz w:val="24"/>
          <w:szCs w:val="24"/>
        </w:rPr>
        <w:footnoteReference w:id="2"/>
      </w:r>
      <w:r w:rsidR="00070CC3" w:rsidRPr="00001250">
        <w:rPr>
          <w:rFonts w:eastAsia="Calibri"/>
          <w:b/>
          <w:sz w:val="24"/>
          <w:szCs w:val="24"/>
        </w:rPr>
        <w:t xml:space="preserve"> (-os), patvirtinanti (-čios), kad šioje (-iose) valstybėje (-ėse) jis </w:t>
      </w:r>
      <w:r w:rsidR="00070CC3" w:rsidRPr="00001250">
        <w:rPr>
          <w:rFonts w:eastAsia="Calibri"/>
          <w:b/>
          <w:sz w:val="24"/>
          <w:szCs w:val="24"/>
        </w:rPr>
        <w:lastRenderedPageBreak/>
        <w:t>nebuvo</w:t>
      </w:r>
      <w:r w:rsidR="00070CC3" w:rsidRPr="00001250">
        <w:rPr>
          <w:rFonts w:eastAsia="Calibri"/>
          <w:sz w:val="24"/>
          <w:szCs w:val="24"/>
        </w:rPr>
        <w:t xml:space="preserve"> </w:t>
      </w:r>
      <w:r w:rsidR="00070CC3" w:rsidRPr="00001250">
        <w:rPr>
          <w:rFonts w:eastAsia="Calibri"/>
          <w:b/>
          <w:sz w:val="24"/>
          <w:szCs w:val="24"/>
        </w:rPr>
        <w:t>(buvo) teistas</w:t>
      </w:r>
      <w:r w:rsidR="00B972FC">
        <w:rPr>
          <w:rStyle w:val="FootnoteReference"/>
          <w:rFonts w:eastAsia="Calibri"/>
          <w:b/>
          <w:sz w:val="24"/>
          <w:szCs w:val="24"/>
        </w:rPr>
        <w:footnoteReference w:id="3"/>
      </w:r>
      <w:r w:rsidR="002E1C1B">
        <w:rPr>
          <w:rFonts w:eastAsia="Calibri"/>
          <w:sz w:val="24"/>
          <w:szCs w:val="24"/>
        </w:rPr>
        <w:t>. Ši pažyma</w:t>
      </w:r>
      <w:r w:rsidR="00070CC3" w:rsidRPr="00001250">
        <w:rPr>
          <w:rFonts w:eastAsia="Calibri"/>
          <w:sz w:val="24"/>
          <w:szCs w:val="24"/>
        </w:rPr>
        <w:t xml:space="preserve"> turi būti išduota ne anksčiau kaip prieš 6 mėnesius iki </w:t>
      </w:r>
      <w:r w:rsidR="00C85073" w:rsidRPr="00001250">
        <w:rPr>
          <w:rFonts w:eastAsia="Calibri"/>
          <w:sz w:val="24"/>
          <w:szCs w:val="24"/>
        </w:rPr>
        <w:t xml:space="preserve">kreipimosi dėl </w:t>
      </w:r>
      <w:r w:rsidR="00070CC3" w:rsidRPr="00001250">
        <w:rPr>
          <w:rFonts w:eastAsia="Calibri"/>
          <w:sz w:val="24"/>
          <w:szCs w:val="24"/>
        </w:rPr>
        <w:t>leidim</w:t>
      </w:r>
      <w:r w:rsidR="00C85073" w:rsidRPr="00001250">
        <w:rPr>
          <w:rFonts w:eastAsia="Calibri"/>
          <w:sz w:val="24"/>
          <w:szCs w:val="24"/>
        </w:rPr>
        <w:t>o</w:t>
      </w:r>
      <w:r w:rsidR="00070CC3" w:rsidRPr="00001250">
        <w:rPr>
          <w:rFonts w:eastAsia="Calibri"/>
          <w:sz w:val="24"/>
          <w:szCs w:val="24"/>
        </w:rPr>
        <w:t xml:space="preserve"> nuolat gyventi </w:t>
      </w:r>
      <w:r w:rsidR="00C85073" w:rsidRPr="00001250">
        <w:rPr>
          <w:rFonts w:eastAsia="Calibri"/>
          <w:sz w:val="24"/>
          <w:szCs w:val="24"/>
        </w:rPr>
        <w:t xml:space="preserve">išdavimo </w:t>
      </w:r>
      <w:r w:rsidR="00070CC3" w:rsidRPr="00001250">
        <w:rPr>
          <w:rFonts w:eastAsia="Calibri"/>
          <w:sz w:val="24"/>
          <w:szCs w:val="24"/>
        </w:rPr>
        <w:t xml:space="preserve">dienos. Jei užsienietis buvo teistas, šioje pažymoje turi būti nurodyta, kada ir už kokią nusikalstamą veiką užsienietis buvo nuteistas, kokia jam buvo paskirta bausmė ir ar ji atlikta. </w:t>
      </w:r>
      <w:r w:rsidR="00070CC3" w:rsidRPr="00001250">
        <w:rPr>
          <w:sz w:val="24"/>
          <w:szCs w:val="24"/>
        </w:rPr>
        <w:t xml:space="preserve">Šios </w:t>
      </w:r>
      <w:r w:rsidR="00070CC3" w:rsidRPr="00001250">
        <w:rPr>
          <w:b/>
          <w:sz w:val="24"/>
          <w:szCs w:val="24"/>
        </w:rPr>
        <w:t>pažymos pateikti nereikia</w:t>
      </w:r>
      <w:r w:rsidR="00070CC3" w:rsidRPr="00001250">
        <w:rPr>
          <w:sz w:val="24"/>
          <w:szCs w:val="24"/>
        </w:rPr>
        <w:t>, jeigu užsienietis yra jaunesnis nei 14 metų</w:t>
      </w:r>
      <w:r w:rsidR="00734D0A">
        <w:rPr>
          <w:sz w:val="24"/>
          <w:szCs w:val="24"/>
        </w:rPr>
        <w:t xml:space="preserve"> </w:t>
      </w:r>
      <w:r w:rsidR="00734D0A" w:rsidRPr="0082569B">
        <w:rPr>
          <w:sz w:val="24"/>
          <w:szCs w:val="24"/>
        </w:rPr>
        <w:t xml:space="preserve">ir / arba turi galiojantį leidimą laikinai gyventi Lietuvos Respublikoje ir </w:t>
      </w:r>
      <w:r w:rsidR="00734D0A">
        <w:rPr>
          <w:sz w:val="24"/>
          <w:szCs w:val="24"/>
        </w:rPr>
        <w:t>yra</w:t>
      </w:r>
      <w:r w:rsidR="00734D0A" w:rsidRPr="0082569B">
        <w:rPr>
          <w:sz w:val="24"/>
          <w:szCs w:val="24"/>
        </w:rPr>
        <w:t xml:space="preserve"> deklaravęs gyvenamąją vietą Lietuvos Respublikoje</w:t>
      </w:r>
      <w:r w:rsidR="00D52182">
        <w:rPr>
          <w:sz w:val="24"/>
          <w:szCs w:val="24"/>
        </w:rPr>
        <w:t>;</w:t>
      </w:r>
    </w:p>
    <w:p w:rsidR="00D24D89" w:rsidRPr="00D24D89" w:rsidRDefault="00D24D89" w:rsidP="00E24EA4">
      <w:pPr>
        <w:pStyle w:val="NoSpacing"/>
        <w:jc w:val="both"/>
        <w:rPr>
          <w:sz w:val="8"/>
          <w:lang w:eastAsia="lt-LT"/>
        </w:rPr>
      </w:pPr>
    </w:p>
    <w:p w:rsidR="00C85073" w:rsidRDefault="00C85073" w:rsidP="00C85073">
      <w:pPr>
        <w:pStyle w:val="NoSpacing"/>
        <w:jc w:val="both"/>
        <w:rPr>
          <w:rFonts w:cs="Times New Roman"/>
          <w:szCs w:val="24"/>
        </w:rPr>
      </w:pPr>
      <w:r w:rsidRPr="00E41A66">
        <w:rPr>
          <w:b/>
          <w:szCs w:val="24"/>
        </w:rPr>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Pr>
          <w:szCs w:val="24"/>
        </w:rPr>
        <w:t xml:space="preserve">ietuvos Respublikoje laikotarpį. </w:t>
      </w:r>
      <w:r w:rsidRPr="006A07F0">
        <w:rPr>
          <w:rFonts w:cs="Times New Roman"/>
          <w:b/>
          <w:szCs w:val="24"/>
        </w:rPr>
        <w:t>Sveikatos draudimo pateikti nereikia</w:t>
      </w:r>
      <w:r w:rsidRPr="006A07F0">
        <w:rPr>
          <w:rFonts w:cs="Times New Roman"/>
          <w:szCs w:val="24"/>
        </w:rPr>
        <w:t xml:space="preserve">, jeigu Lietuvos Respublikos įstatymų numatytais atvejais </w:t>
      </w:r>
      <w:r>
        <w:rPr>
          <w:rFonts w:cs="Times New Roman"/>
          <w:szCs w:val="24"/>
        </w:rPr>
        <w:t>užsienietis yra</w:t>
      </w:r>
      <w:r w:rsidRPr="006A07F0">
        <w:rPr>
          <w:rFonts w:cs="Times New Roman"/>
          <w:szCs w:val="24"/>
        </w:rPr>
        <w:t xml:space="preserve"> apdraustas </w:t>
      </w:r>
      <w:r w:rsidR="00734D0A">
        <w:rPr>
          <w:rFonts w:cs="Times New Roman"/>
          <w:szCs w:val="24"/>
        </w:rPr>
        <w:t>privalomuoju sveikatos draudimu.</w:t>
      </w:r>
    </w:p>
    <w:p w:rsidR="00734D0A" w:rsidRPr="00103A4A" w:rsidRDefault="00734D0A" w:rsidP="00734D0A">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Pr>
          <w:rFonts w:cs="Times New Roman"/>
          <w:b/>
          <w:szCs w:val="24"/>
        </w:rPr>
        <w:t>, pateikiamas</w:t>
      </w:r>
      <w:r w:rsidRPr="00103A4A">
        <w:rPr>
          <w:rFonts w:cs="Times New Roman"/>
          <w:szCs w:val="24"/>
        </w:rPr>
        <w:t>:</w:t>
      </w:r>
    </w:p>
    <w:p w:rsidR="00734D0A" w:rsidRDefault="00734D0A" w:rsidP="00734D0A">
      <w:pPr>
        <w:pStyle w:val="NoSpacing"/>
        <w:ind w:firstLine="284"/>
        <w:jc w:val="both"/>
        <w:rPr>
          <w:rFonts w:cs="Times New Roman"/>
          <w:szCs w:val="24"/>
        </w:rPr>
      </w:pPr>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734D0A" w:rsidRPr="00103A4A" w:rsidRDefault="00734D0A" w:rsidP="00734D0A">
      <w:pPr>
        <w:pStyle w:val="NoSpacing"/>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0A7004" w:rsidRPr="00FA2FF6" w:rsidRDefault="000A7004" w:rsidP="00F9443E">
      <w:pPr>
        <w:pStyle w:val="Pagrindinistekstas3"/>
        <w:spacing w:line="240" w:lineRule="auto"/>
        <w:rPr>
          <w:sz w:val="8"/>
          <w:szCs w:val="22"/>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FA2FF6" w:rsidRDefault="00FA2FF6" w:rsidP="008644F7">
      <w:pPr>
        <w:pStyle w:val="NoSpacing"/>
        <w:jc w:val="both"/>
        <w:rPr>
          <w:sz w:val="8"/>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NoSpacing"/>
        <w:rPr>
          <w:sz w:val="2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001250" w:rsidRDefault="00B730B9" w:rsidP="00001250">
      <w:pPr>
        <w:pStyle w:val="NoSpacing"/>
        <w:jc w:val="center"/>
        <w:rPr>
          <w:sz w:val="16"/>
        </w:rPr>
      </w:pPr>
      <w:r w:rsidRPr="00001250">
        <w:rPr>
          <w:sz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Default="00B730B9" w:rsidP="00B730B9">
      <w:pPr>
        <w:pStyle w:val="NoSpacing"/>
        <w:jc w:val="both"/>
        <w:rPr>
          <w:sz w:val="1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070CC3" w:rsidRDefault="00B730B9" w:rsidP="00B730B9">
      <w:pPr>
        <w:pStyle w:val="NoSpacing"/>
        <w:jc w:val="both"/>
        <w:rPr>
          <w:color w:val="7F7F7F" w:themeColor="text1" w:themeTint="80"/>
          <w:sz w:val="16"/>
          <w:szCs w:val="16"/>
        </w:rPr>
      </w:pPr>
      <w:r w:rsidRPr="00070CC3">
        <w:rPr>
          <w:color w:val="7F7F7F" w:themeColor="text1" w:themeTint="80"/>
          <w:sz w:val="16"/>
          <w:szCs w:val="16"/>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070CC3" w:rsidRDefault="00B730B9" w:rsidP="00B730B9">
      <w:pPr>
        <w:pStyle w:val="NoSpacing"/>
        <w:jc w:val="both"/>
        <w:rPr>
          <w:color w:val="7F7F7F" w:themeColor="text1" w:themeTint="80"/>
          <w:sz w:val="16"/>
          <w:szCs w:val="16"/>
        </w:rPr>
      </w:pPr>
      <w:r w:rsidRPr="00070CC3">
        <w:rPr>
          <w:color w:val="7F7F7F" w:themeColor="text1" w:themeTint="80"/>
          <w:sz w:val="16"/>
          <w:szCs w:val="16"/>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070CC3" w:rsidRDefault="00B730B9" w:rsidP="00B730B9">
      <w:pPr>
        <w:pStyle w:val="NoSpacing"/>
        <w:jc w:val="both"/>
        <w:rPr>
          <w:color w:val="7F7F7F" w:themeColor="text1" w:themeTint="80"/>
          <w:sz w:val="16"/>
          <w:szCs w:val="16"/>
        </w:rPr>
      </w:pPr>
      <w:r w:rsidRPr="00070CC3">
        <w:rPr>
          <w:color w:val="7F7F7F" w:themeColor="text1" w:themeTint="80"/>
          <w:sz w:val="16"/>
          <w:szCs w:val="16"/>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070CC3" w:rsidRDefault="00B730B9" w:rsidP="00B730B9">
      <w:pPr>
        <w:pStyle w:val="NoSpacing"/>
        <w:jc w:val="both"/>
        <w:rPr>
          <w:color w:val="7F7F7F" w:themeColor="text1" w:themeTint="80"/>
          <w:sz w:val="16"/>
          <w:szCs w:val="16"/>
        </w:rPr>
      </w:pPr>
      <w:r w:rsidRPr="00070CC3">
        <w:rPr>
          <w:color w:val="7F7F7F" w:themeColor="text1" w:themeTint="80"/>
          <w:sz w:val="16"/>
          <w:szCs w:val="16"/>
        </w:rPr>
        <w:t>(data)</w:t>
      </w:r>
    </w:p>
    <w:p w:rsidR="00F9443E" w:rsidRPr="00001250" w:rsidRDefault="00F9443E" w:rsidP="003D1C08">
      <w:pPr>
        <w:pStyle w:val="Pagrindinistekstas3"/>
        <w:spacing w:line="240" w:lineRule="auto"/>
        <w:ind w:firstLine="0"/>
        <w:rPr>
          <w:sz w:val="12"/>
          <w:szCs w:val="22"/>
        </w:rPr>
      </w:pPr>
    </w:p>
    <w:p w:rsidR="008644F7" w:rsidRDefault="00B730B9" w:rsidP="008B1238">
      <w:pPr>
        <w:pStyle w:val="NoSpacing"/>
        <w:rPr>
          <w:sz w:val="22"/>
        </w:rPr>
      </w:pPr>
      <w:r w:rsidRPr="00B730B9">
        <w:rPr>
          <w:b/>
          <w:sz w:val="22"/>
        </w:rPr>
        <w:t>Pastabos.</w:t>
      </w:r>
    </w:p>
    <w:p w:rsidR="008644F7" w:rsidRPr="008B1238" w:rsidRDefault="008644F7" w:rsidP="008B1238">
      <w:pPr>
        <w:pStyle w:val="NoSpacing"/>
        <w:ind w:firstLine="567"/>
        <w:rPr>
          <w:sz w:val="8"/>
        </w:rPr>
      </w:pPr>
    </w:p>
    <w:p w:rsidR="00734D0A" w:rsidRPr="00062B61" w:rsidRDefault="00734D0A" w:rsidP="00734D0A">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734D0A" w:rsidRPr="00062B61" w:rsidRDefault="00734D0A" w:rsidP="00734D0A">
      <w:pPr>
        <w:pStyle w:val="NoSpacing"/>
        <w:jc w:val="both"/>
        <w:rPr>
          <w:sz w:val="6"/>
        </w:rPr>
      </w:pPr>
    </w:p>
    <w:p w:rsidR="00734D0A" w:rsidRDefault="00734D0A" w:rsidP="00734D0A">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734D0A" w:rsidRPr="00062B61" w:rsidRDefault="00734D0A" w:rsidP="00734D0A">
      <w:pPr>
        <w:pStyle w:val="NoSpacing"/>
        <w:jc w:val="both"/>
        <w:rPr>
          <w:sz w:val="6"/>
        </w:rPr>
      </w:pPr>
    </w:p>
    <w:p w:rsidR="00734D0A" w:rsidRDefault="00734D0A" w:rsidP="00734D0A">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734D0A" w:rsidRPr="00062B61" w:rsidRDefault="00734D0A" w:rsidP="00734D0A">
      <w:pPr>
        <w:pStyle w:val="NoSpacing"/>
        <w:jc w:val="both"/>
        <w:rPr>
          <w:sz w:val="6"/>
        </w:rPr>
      </w:pPr>
    </w:p>
    <w:p w:rsidR="00734D0A" w:rsidRPr="00062B61" w:rsidRDefault="00734D0A" w:rsidP="00734D0A">
      <w:pPr>
        <w:pStyle w:val="NoSpacing"/>
        <w:jc w:val="both"/>
        <w:rPr>
          <w:sz w:val="20"/>
          <w:lang w:eastAsia="lt-LT"/>
        </w:rPr>
      </w:pPr>
      <w:r w:rsidRPr="00062B61">
        <w:rPr>
          <w:sz w:val="20"/>
          <w:lang w:eastAsia="lt-LT"/>
        </w:rPr>
        <w:lastRenderedPageBreak/>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734D0A" w:rsidRPr="00062B61" w:rsidRDefault="00734D0A" w:rsidP="00734D0A">
      <w:pPr>
        <w:pStyle w:val="NoSpacing"/>
        <w:jc w:val="both"/>
        <w:rPr>
          <w:sz w:val="6"/>
          <w:lang w:eastAsia="lt-LT"/>
        </w:rPr>
      </w:pPr>
    </w:p>
    <w:p w:rsidR="00734D0A" w:rsidRPr="00062B61" w:rsidRDefault="00734D0A" w:rsidP="00734D0A">
      <w:pPr>
        <w:pStyle w:val="NoSpacing"/>
        <w:jc w:val="both"/>
        <w:rPr>
          <w:sz w:val="20"/>
          <w:lang w:eastAsia="lt-LT"/>
        </w:rPr>
      </w:pPr>
      <w:bookmarkStart w:id="1"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1"/>
      <w:r w:rsidRPr="00062B61">
        <w:rPr>
          <w:sz w:val="20"/>
          <w:lang w:eastAsia="lt-LT"/>
        </w:rPr>
        <w:t>.</w:t>
      </w:r>
    </w:p>
    <w:p w:rsidR="00734D0A" w:rsidRPr="00062B61" w:rsidRDefault="00734D0A" w:rsidP="00734D0A">
      <w:pPr>
        <w:pStyle w:val="NoSpacing"/>
        <w:jc w:val="both"/>
        <w:rPr>
          <w:sz w:val="6"/>
          <w:lang w:eastAsia="lt-LT"/>
        </w:rPr>
      </w:pPr>
      <w:r w:rsidRPr="00A011A5">
        <w:rPr>
          <w:lang w:eastAsia="lt-LT"/>
        </w:rPr>
        <w:t xml:space="preserve"> </w:t>
      </w:r>
    </w:p>
    <w:p w:rsidR="00734D0A" w:rsidRPr="00062B61" w:rsidRDefault="00734D0A" w:rsidP="00734D0A">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734D0A" w:rsidRPr="008B1238" w:rsidRDefault="00734D0A" w:rsidP="00734D0A">
      <w:pPr>
        <w:pStyle w:val="NoSpacing"/>
        <w:ind w:firstLine="567"/>
        <w:rPr>
          <w:sz w:val="8"/>
        </w:rPr>
      </w:pPr>
    </w:p>
    <w:p w:rsidR="00734D0A" w:rsidRPr="00157D23" w:rsidRDefault="00734D0A" w:rsidP="00734D0A">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734D0A" w:rsidRPr="008B1238" w:rsidRDefault="00734D0A" w:rsidP="00734D0A">
      <w:pPr>
        <w:pStyle w:val="NoSpacing"/>
        <w:jc w:val="both"/>
        <w:rPr>
          <w:sz w:val="8"/>
          <w:szCs w:val="20"/>
        </w:rPr>
      </w:pPr>
    </w:p>
    <w:p w:rsidR="00734D0A" w:rsidRPr="00103A4A" w:rsidRDefault="00734D0A" w:rsidP="00734D0A">
      <w:pPr>
        <w:pStyle w:val="NoSpacing"/>
        <w:jc w:val="both"/>
        <w:rPr>
          <w:rFonts w:eastAsia="Calibri"/>
          <w:sz w:val="20"/>
          <w:lang w:eastAsia="lt-LT"/>
        </w:rPr>
      </w:pPr>
      <w:bookmarkStart w:id="2"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734D0A" w:rsidRPr="008B1238" w:rsidRDefault="00734D0A" w:rsidP="00734D0A">
      <w:pPr>
        <w:pStyle w:val="NoSpacing"/>
        <w:jc w:val="both"/>
        <w:rPr>
          <w:sz w:val="8"/>
        </w:rPr>
      </w:pPr>
    </w:p>
    <w:p w:rsidR="00734D0A" w:rsidRDefault="00734D0A" w:rsidP="00734D0A">
      <w:pPr>
        <w:pStyle w:val="NoSpacing"/>
        <w:jc w:val="both"/>
        <w:rPr>
          <w:rFonts w:eastAsia="Calibri"/>
          <w:sz w:val="20"/>
          <w:szCs w:val="24"/>
        </w:rPr>
      </w:pPr>
      <w:r>
        <w:rPr>
          <w:rFonts w:eastAsia="Calibri"/>
          <w:sz w:val="20"/>
          <w:szCs w:val="24"/>
          <w:lang w:eastAsia="lt-LT"/>
        </w:rPr>
        <w:t>D</w:t>
      </w:r>
      <w:r w:rsidRPr="0070662C">
        <w:rPr>
          <w:rFonts w:eastAsia="Calibri"/>
          <w:sz w:val="20"/>
          <w:szCs w:val="24"/>
          <w:lang w:eastAsia="lt-LT"/>
        </w:rPr>
        <w:t>okumentas, patvirtinantis, kad užsienietis turi pakankamai lėšų pragyventi Lietuvos Respublikoje (banko pažyma), teistumo pažyma (išskyrus atvejus, kai užsienietis buvo teistas ir teistumo pažymoje nurodyta, kada ir už kokią 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734D0A" w:rsidRPr="0018330D" w:rsidRDefault="00734D0A" w:rsidP="00734D0A">
      <w:pPr>
        <w:pStyle w:val="NoSpacing"/>
        <w:jc w:val="both"/>
        <w:rPr>
          <w:rFonts w:eastAsia="Calibri"/>
          <w:sz w:val="6"/>
          <w:szCs w:val="24"/>
        </w:rPr>
      </w:pPr>
      <w:bookmarkStart w:id="3" w:name="_GoBack"/>
      <w:bookmarkEnd w:id="3"/>
    </w:p>
    <w:p w:rsidR="00734D0A" w:rsidRPr="008B1238" w:rsidRDefault="00734D0A" w:rsidP="00734D0A">
      <w:pPr>
        <w:pStyle w:val="Pagrindinistekstas3"/>
        <w:spacing w:line="240" w:lineRule="auto"/>
        <w:ind w:firstLine="0"/>
        <w:rPr>
          <w:sz w:val="8"/>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Pr>
          <w:szCs w:val="24"/>
        </w:rPr>
        <w:t>.</w:t>
      </w:r>
    </w:p>
    <w:p w:rsidR="00B972FC" w:rsidRDefault="00B972FC" w:rsidP="00DC686D">
      <w:pPr>
        <w:pStyle w:val="NoSpacing"/>
        <w:jc w:val="both"/>
        <w:rPr>
          <w:sz w:val="20"/>
          <w:lang w:eastAsia="lt-LT"/>
        </w:rPr>
      </w:pPr>
    </w:p>
    <w:p w:rsidR="00B972FC" w:rsidRDefault="00B972FC" w:rsidP="00DC686D">
      <w:pPr>
        <w:pStyle w:val="NoSpacing"/>
        <w:jc w:val="both"/>
        <w:rPr>
          <w:sz w:val="20"/>
          <w:lang w:eastAsia="lt-LT"/>
        </w:rPr>
      </w:pPr>
    </w:p>
    <w:sectPr w:rsidR="00B972FC"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12" w:rsidRDefault="00401212" w:rsidP="007E6BC1">
      <w:pPr>
        <w:spacing w:after="0" w:line="240" w:lineRule="auto"/>
      </w:pPr>
      <w:r>
        <w:separator/>
      </w:r>
    </w:p>
  </w:endnote>
  <w:endnote w:type="continuationSeparator" w:id="0">
    <w:p w:rsidR="00401212" w:rsidRDefault="00401212"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12" w:rsidRDefault="00401212" w:rsidP="007E6BC1">
      <w:pPr>
        <w:spacing w:after="0" w:line="240" w:lineRule="auto"/>
      </w:pPr>
      <w:r>
        <w:separator/>
      </w:r>
    </w:p>
  </w:footnote>
  <w:footnote w:type="continuationSeparator" w:id="0">
    <w:p w:rsidR="00401212" w:rsidRDefault="00401212" w:rsidP="007E6BC1">
      <w:pPr>
        <w:spacing w:after="0" w:line="240" w:lineRule="auto"/>
      </w:pPr>
      <w:r>
        <w:continuationSeparator/>
      </w:r>
    </w:p>
  </w:footnote>
  <w:footnote w:id="1">
    <w:p w:rsidR="00734D0A" w:rsidRDefault="00734D0A" w:rsidP="00734D0A">
      <w:pPr>
        <w:pStyle w:val="NoSpacing"/>
        <w:jc w:val="both"/>
      </w:pPr>
      <w:r>
        <w:rPr>
          <w:rStyle w:val="FootnoteReference"/>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 w:id="2">
    <w:p w:rsidR="00734D0A" w:rsidRDefault="00734D0A" w:rsidP="00734D0A">
      <w:pPr>
        <w:pStyle w:val="FootnoteText"/>
        <w:jc w:val="both"/>
      </w:pPr>
      <w:r>
        <w:rPr>
          <w:rStyle w:val="FootnoteReference"/>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3">
    <w:p w:rsidR="00734D0A" w:rsidRPr="0070662C" w:rsidRDefault="00B972FC" w:rsidP="00734D0A">
      <w:pPr>
        <w:pStyle w:val="NoSpacing"/>
        <w:jc w:val="both"/>
        <w:rPr>
          <w:sz w:val="20"/>
          <w:szCs w:val="24"/>
        </w:rPr>
      </w:pPr>
      <w:r>
        <w:rPr>
          <w:rStyle w:val="FootnoteReference"/>
        </w:rPr>
        <w:footnoteRef/>
      </w:r>
      <w:r>
        <w:t xml:space="preserve"> </w:t>
      </w:r>
      <w:r w:rsidR="00734D0A">
        <w:rPr>
          <w:sz w:val="20"/>
          <w:szCs w:val="24"/>
        </w:rPr>
        <w:t>T</w:t>
      </w:r>
      <w:r w:rsidR="00734D0A" w:rsidRPr="0070662C">
        <w:rPr>
          <w:sz w:val="20"/>
          <w:szCs w:val="24"/>
        </w:rPr>
        <w:t>eistumo pažyma turi būti legalizuota arba patvirtinta pažyma (</w:t>
      </w:r>
      <w:r w:rsidR="00734D0A" w:rsidRPr="0070662C">
        <w:rPr>
          <w:i/>
          <w:iCs/>
          <w:sz w:val="20"/>
          <w:szCs w:val="24"/>
        </w:rPr>
        <w:t>Apostille</w:t>
      </w:r>
      <w:r w:rsidR="00734D0A" w:rsidRPr="0070662C">
        <w:rPr>
          <w:sz w:val="20"/>
          <w:szCs w:val="24"/>
        </w:rPr>
        <w:t>) teisės aktų nustatyta tvarka, išskyrus teistumą pažymą, išduotą:</w:t>
      </w:r>
    </w:p>
    <w:p w:rsidR="00734D0A" w:rsidRPr="0070662C" w:rsidRDefault="00734D0A" w:rsidP="00734D0A">
      <w:pPr>
        <w:pStyle w:val="NoSpacing"/>
        <w:numPr>
          <w:ilvl w:val="0"/>
          <w:numId w:val="15"/>
        </w:numPr>
        <w:ind w:left="802" w:hanging="424"/>
        <w:jc w:val="both"/>
        <w:rPr>
          <w:sz w:val="20"/>
          <w:szCs w:val="24"/>
        </w:rPr>
      </w:pPr>
      <w:r w:rsidRPr="0070662C">
        <w:rPr>
          <w:sz w:val="20"/>
          <w:szCs w:val="24"/>
        </w:rPr>
        <w:t>Ukrainoje, Rusijoje, Estijoje, Latvijoje, ar  Moldovoje;</w:t>
      </w:r>
    </w:p>
    <w:p w:rsidR="00734D0A" w:rsidRPr="0070662C" w:rsidRDefault="00734D0A" w:rsidP="00734D0A">
      <w:pPr>
        <w:pStyle w:val="NoSpacing"/>
        <w:numPr>
          <w:ilvl w:val="0"/>
          <w:numId w:val="15"/>
        </w:numPr>
        <w:ind w:left="802" w:hanging="424"/>
        <w:jc w:val="both"/>
        <w:rPr>
          <w:sz w:val="20"/>
          <w:szCs w:val="24"/>
        </w:rPr>
      </w:pPr>
      <w:r w:rsidRPr="0070662C">
        <w:rPr>
          <w:sz w:val="20"/>
          <w:szCs w:val="24"/>
        </w:rPr>
        <w:t>Lietuvos Respublikoje reziduojančios užsienio valstybės diplomatinės atstovybės ar konsulinės įstaigos;</w:t>
      </w:r>
    </w:p>
    <w:p w:rsidR="00734D0A" w:rsidRPr="005704FE" w:rsidRDefault="00734D0A" w:rsidP="00734D0A">
      <w:pPr>
        <w:pStyle w:val="NoSpacing"/>
        <w:numPr>
          <w:ilvl w:val="0"/>
          <w:numId w:val="15"/>
        </w:numPr>
        <w:ind w:left="802" w:hanging="424"/>
        <w:jc w:val="both"/>
        <w:rPr>
          <w:szCs w:val="24"/>
        </w:rPr>
      </w:pPr>
      <w:r w:rsidRPr="005704FE">
        <w:rPr>
          <w:sz w:val="20"/>
          <w:szCs w:val="24"/>
        </w:rPr>
        <w:t>užsienio valstybės diplomatinės atstovybės ar konsulinės įstaigos, reziduojančio užsienyje ir akredituotos, be kitos šalies, taip pat ir Lietuvos Respublikai.</w:t>
      </w:r>
    </w:p>
    <w:p w:rsidR="00B972FC" w:rsidRPr="008B1238" w:rsidRDefault="00B972FC" w:rsidP="00734D0A">
      <w:pPr>
        <w:pStyle w:val="NoSpacing"/>
        <w:jc w:val="both"/>
        <w:rPr>
          <w:b/>
          <w:sz w:val="8"/>
          <w:szCs w:val="20"/>
          <w:lang w:eastAsia="lt-LT"/>
        </w:rPr>
      </w:pPr>
      <w:r w:rsidRPr="008B1238">
        <w:rPr>
          <w:sz w:val="20"/>
          <w:szCs w:val="20"/>
          <w:lang w:eastAsia="lt-LT"/>
        </w:rPr>
        <w:t xml:space="preserve">  </w:t>
      </w:r>
    </w:p>
    <w:p w:rsidR="00B972FC" w:rsidRDefault="00B972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734D0A">
          <w:rPr>
            <w:noProof/>
          </w:rPr>
          <w:t>3</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DB15BD"/>
    <w:multiLevelType w:val="hybridMultilevel"/>
    <w:tmpl w:val="CD0831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176F"/>
    <w:multiLevelType w:val="hybridMultilevel"/>
    <w:tmpl w:val="51F8FE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10"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6"/>
  </w:num>
  <w:num w:numId="2">
    <w:abstractNumId w:val="11"/>
  </w:num>
  <w:num w:numId="3">
    <w:abstractNumId w:val="9"/>
  </w:num>
  <w:num w:numId="4">
    <w:abstractNumId w:val="12"/>
  </w:num>
  <w:num w:numId="5">
    <w:abstractNumId w:val="10"/>
  </w:num>
  <w:num w:numId="6">
    <w:abstractNumId w:val="13"/>
  </w:num>
  <w:num w:numId="7">
    <w:abstractNumId w:val="3"/>
  </w:num>
  <w:num w:numId="8">
    <w:abstractNumId w:val="2"/>
  </w:num>
  <w:num w:numId="9">
    <w:abstractNumId w:val="8"/>
  </w:num>
  <w:num w:numId="10">
    <w:abstractNumId w:val="14"/>
  </w:num>
  <w:num w:numId="11">
    <w:abstractNumId w:val="5"/>
  </w:num>
  <w:num w:numId="12">
    <w:abstractNumId w:val="0"/>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1250"/>
    <w:rsid w:val="00037255"/>
    <w:rsid w:val="00037288"/>
    <w:rsid w:val="00070CC3"/>
    <w:rsid w:val="00093F8B"/>
    <w:rsid w:val="000970AE"/>
    <w:rsid w:val="000A4F2D"/>
    <w:rsid w:val="000A7004"/>
    <w:rsid w:val="000A79F1"/>
    <w:rsid w:val="000B09CE"/>
    <w:rsid w:val="000D736F"/>
    <w:rsid w:val="000F2166"/>
    <w:rsid w:val="00107184"/>
    <w:rsid w:val="00115E43"/>
    <w:rsid w:val="0014163F"/>
    <w:rsid w:val="00147FC9"/>
    <w:rsid w:val="001A2110"/>
    <w:rsid w:val="001B012E"/>
    <w:rsid w:val="001C1F4E"/>
    <w:rsid w:val="001C25A5"/>
    <w:rsid w:val="001C4E73"/>
    <w:rsid w:val="001E0850"/>
    <w:rsid w:val="001F40D2"/>
    <w:rsid w:val="00207AD0"/>
    <w:rsid w:val="00211F49"/>
    <w:rsid w:val="0021638F"/>
    <w:rsid w:val="002174A6"/>
    <w:rsid w:val="00220D92"/>
    <w:rsid w:val="00231447"/>
    <w:rsid w:val="00240367"/>
    <w:rsid w:val="002628A1"/>
    <w:rsid w:val="00271838"/>
    <w:rsid w:val="0029070B"/>
    <w:rsid w:val="00290A19"/>
    <w:rsid w:val="00292530"/>
    <w:rsid w:val="002D32AC"/>
    <w:rsid w:val="002E1C1B"/>
    <w:rsid w:val="002E47D7"/>
    <w:rsid w:val="00307CBC"/>
    <w:rsid w:val="003343B5"/>
    <w:rsid w:val="003407EC"/>
    <w:rsid w:val="00351AD5"/>
    <w:rsid w:val="00356113"/>
    <w:rsid w:val="0036489E"/>
    <w:rsid w:val="00364AF8"/>
    <w:rsid w:val="00371F04"/>
    <w:rsid w:val="0038199F"/>
    <w:rsid w:val="003B36F9"/>
    <w:rsid w:val="003B652C"/>
    <w:rsid w:val="003D1C08"/>
    <w:rsid w:val="00401212"/>
    <w:rsid w:val="0040130D"/>
    <w:rsid w:val="004245C0"/>
    <w:rsid w:val="00430C73"/>
    <w:rsid w:val="004356B8"/>
    <w:rsid w:val="00465BA2"/>
    <w:rsid w:val="00473804"/>
    <w:rsid w:val="00481D95"/>
    <w:rsid w:val="004838A5"/>
    <w:rsid w:val="00486449"/>
    <w:rsid w:val="00496996"/>
    <w:rsid w:val="00497B91"/>
    <w:rsid w:val="004B670B"/>
    <w:rsid w:val="004C4791"/>
    <w:rsid w:val="004D1F00"/>
    <w:rsid w:val="004F0664"/>
    <w:rsid w:val="004F1A99"/>
    <w:rsid w:val="00511EFF"/>
    <w:rsid w:val="00513491"/>
    <w:rsid w:val="00553E67"/>
    <w:rsid w:val="00575591"/>
    <w:rsid w:val="00576BF4"/>
    <w:rsid w:val="00580A94"/>
    <w:rsid w:val="005820C4"/>
    <w:rsid w:val="005C5775"/>
    <w:rsid w:val="005E7C01"/>
    <w:rsid w:val="005F165B"/>
    <w:rsid w:val="00613A98"/>
    <w:rsid w:val="0062646D"/>
    <w:rsid w:val="006345EE"/>
    <w:rsid w:val="00645AA8"/>
    <w:rsid w:val="00651EA0"/>
    <w:rsid w:val="00672BEC"/>
    <w:rsid w:val="006B272E"/>
    <w:rsid w:val="0072386D"/>
    <w:rsid w:val="007266CC"/>
    <w:rsid w:val="00733B14"/>
    <w:rsid w:val="00734D0A"/>
    <w:rsid w:val="007462D7"/>
    <w:rsid w:val="00757764"/>
    <w:rsid w:val="00794FD4"/>
    <w:rsid w:val="007B2352"/>
    <w:rsid w:val="007E6A03"/>
    <w:rsid w:val="007E6BC1"/>
    <w:rsid w:val="00810260"/>
    <w:rsid w:val="00821185"/>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5B9C"/>
    <w:rsid w:val="008F72FD"/>
    <w:rsid w:val="00934505"/>
    <w:rsid w:val="009566C5"/>
    <w:rsid w:val="0097725A"/>
    <w:rsid w:val="009A6D57"/>
    <w:rsid w:val="009B4178"/>
    <w:rsid w:val="009C2E77"/>
    <w:rsid w:val="009E7B10"/>
    <w:rsid w:val="009F60FA"/>
    <w:rsid w:val="00A001C0"/>
    <w:rsid w:val="00A04C5C"/>
    <w:rsid w:val="00A5416C"/>
    <w:rsid w:val="00A63A53"/>
    <w:rsid w:val="00A87585"/>
    <w:rsid w:val="00A92BB1"/>
    <w:rsid w:val="00A94334"/>
    <w:rsid w:val="00AB1156"/>
    <w:rsid w:val="00B13B98"/>
    <w:rsid w:val="00B16276"/>
    <w:rsid w:val="00B33885"/>
    <w:rsid w:val="00B42AF7"/>
    <w:rsid w:val="00B51CBE"/>
    <w:rsid w:val="00B661F3"/>
    <w:rsid w:val="00B679FE"/>
    <w:rsid w:val="00B71365"/>
    <w:rsid w:val="00B71912"/>
    <w:rsid w:val="00B730B9"/>
    <w:rsid w:val="00B803DD"/>
    <w:rsid w:val="00B972FC"/>
    <w:rsid w:val="00BA3152"/>
    <w:rsid w:val="00BC13F6"/>
    <w:rsid w:val="00BD63C6"/>
    <w:rsid w:val="00BE1388"/>
    <w:rsid w:val="00C0155A"/>
    <w:rsid w:val="00C04DEC"/>
    <w:rsid w:val="00C116A0"/>
    <w:rsid w:val="00C2084C"/>
    <w:rsid w:val="00C60C16"/>
    <w:rsid w:val="00C6163F"/>
    <w:rsid w:val="00C83D4B"/>
    <w:rsid w:val="00C85073"/>
    <w:rsid w:val="00C93BCB"/>
    <w:rsid w:val="00CA77D0"/>
    <w:rsid w:val="00CB504A"/>
    <w:rsid w:val="00CC0E13"/>
    <w:rsid w:val="00CD212A"/>
    <w:rsid w:val="00D238EF"/>
    <w:rsid w:val="00D24D89"/>
    <w:rsid w:val="00D52182"/>
    <w:rsid w:val="00D65FCF"/>
    <w:rsid w:val="00D8255D"/>
    <w:rsid w:val="00D844CF"/>
    <w:rsid w:val="00DA4146"/>
    <w:rsid w:val="00DC686D"/>
    <w:rsid w:val="00E24EA4"/>
    <w:rsid w:val="00E46842"/>
    <w:rsid w:val="00E60D35"/>
    <w:rsid w:val="00E7220A"/>
    <w:rsid w:val="00E84B3D"/>
    <w:rsid w:val="00E84F3A"/>
    <w:rsid w:val="00EA2B40"/>
    <w:rsid w:val="00EA2ED6"/>
    <w:rsid w:val="00EB013E"/>
    <w:rsid w:val="00ED3A0A"/>
    <w:rsid w:val="00ED5E9E"/>
    <w:rsid w:val="00F04036"/>
    <w:rsid w:val="00F104F6"/>
    <w:rsid w:val="00F14073"/>
    <w:rsid w:val="00F214FF"/>
    <w:rsid w:val="00F25FDA"/>
    <w:rsid w:val="00F34C40"/>
    <w:rsid w:val="00F411F7"/>
    <w:rsid w:val="00F45130"/>
    <w:rsid w:val="00F574D8"/>
    <w:rsid w:val="00F642DA"/>
    <w:rsid w:val="00F6788D"/>
    <w:rsid w:val="00F72A7D"/>
    <w:rsid w:val="00F8078F"/>
    <w:rsid w:val="00F9443E"/>
    <w:rsid w:val="00FA12EF"/>
    <w:rsid w:val="00FA29D8"/>
    <w:rsid w:val="00FA2FF6"/>
    <w:rsid w:val="00FA531C"/>
    <w:rsid w:val="00FA53E9"/>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D46"/>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430C73"/>
    <w:rPr>
      <w:b/>
      <w:bCs/>
    </w:rPr>
  </w:style>
  <w:style w:type="table" w:styleId="TableGrid">
    <w:name w:val="Table Grid"/>
    <w:basedOn w:val="TableNormal"/>
    <w:uiPriority w:val="59"/>
    <w:rsid w:val="00F34C40"/>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DBC2-8A27-4C4C-862A-0AD47C29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5947</Words>
  <Characters>3391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2019-08-22T16:07:00Z</dcterms:created>
  <dcterms:modified xsi:type="dcterms:W3CDTF">2019-08-22T16:07:00Z</dcterms:modified>
</cp:coreProperties>
</file>