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AE0" w:rsidRDefault="00E31AE0" w:rsidP="00E31AE0">
      <w:pPr>
        <w:pStyle w:val="NoSpacing"/>
        <w:jc w:val="center"/>
        <w:rPr>
          <w:b/>
          <w:sz w:val="28"/>
          <w:szCs w:val="28"/>
          <w:lang w:eastAsia="lt-LT"/>
        </w:rPr>
      </w:pPr>
      <w:r w:rsidRPr="00454EE5">
        <w:rPr>
          <w:b/>
          <w:noProof/>
          <w:sz w:val="28"/>
          <w:szCs w:val="28"/>
          <w:lang w:eastAsia="lt-LT"/>
        </w:rPr>
        <w:t xml:space="preserve">Užsienietis yra UTPĮ 45 str. 1 d. </w:t>
      </w:r>
      <w:r>
        <w:rPr>
          <w:b/>
          <w:noProof/>
          <w:sz w:val="28"/>
          <w:szCs w:val="28"/>
          <w:lang w:eastAsia="lt-LT"/>
        </w:rPr>
        <w:t>2</w:t>
      </w:r>
      <w:r w:rsidRPr="0048353F">
        <w:rPr>
          <w:b/>
          <w:noProof/>
          <w:sz w:val="28"/>
          <w:szCs w:val="28"/>
          <w:vertAlign w:val="superscript"/>
          <w:lang w:eastAsia="lt-LT"/>
        </w:rPr>
        <w:t>1</w:t>
      </w:r>
      <w:r w:rsidRPr="00454EE5">
        <w:rPr>
          <w:b/>
          <w:noProof/>
          <w:sz w:val="28"/>
          <w:szCs w:val="28"/>
          <w:lang w:eastAsia="lt-LT"/>
        </w:rPr>
        <w:t xml:space="preserve"> p. nurodytus reikalavimus atitinkančios </w:t>
      </w:r>
      <w:r w:rsidRPr="0014261D">
        <w:rPr>
          <w:b/>
          <w:i/>
          <w:noProof/>
          <w:sz w:val="28"/>
          <w:szCs w:val="28"/>
          <w:lang w:eastAsia="lt-LT"/>
        </w:rPr>
        <w:t>įmonės vadovas arba yra AB ar UAB akcininkas, kuriam nuosavybės teise priklausančių bendrovės akcijų nominalioji vertė yra ne mažesnė kaip 1/3 šios bendrovės įstatinio kapitalo</w:t>
      </w:r>
      <w:r>
        <w:rPr>
          <w:b/>
          <w:noProof/>
          <w:sz w:val="28"/>
          <w:szCs w:val="28"/>
          <w:lang w:eastAsia="lt-LT"/>
        </w:rPr>
        <w:t xml:space="preserve"> </w:t>
      </w:r>
      <w:r w:rsidRPr="00E64BA3">
        <w:rPr>
          <w:b/>
          <w:sz w:val="28"/>
          <w:szCs w:val="28"/>
          <w:lang w:eastAsia="lt-LT"/>
        </w:rPr>
        <w:t>(UTPĮ</w:t>
      </w:r>
      <w:r w:rsidRPr="00E64BA3">
        <w:rPr>
          <w:b/>
          <w:noProof/>
          <w:sz w:val="28"/>
          <w:szCs w:val="28"/>
          <w:lang w:eastAsia="lt-LT"/>
        </w:rPr>
        <w:t xml:space="preserve"> 45 str. 1 d. </w:t>
      </w:r>
      <w:r>
        <w:rPr>
          <w:b/>
          <w:noProof/>
          <w:sz w:val="28"/>
          <w:szCs w:val="28"/>
          <w:lang w:eastAsia="lt-LT"/>
        </w:rPr>
        <w:t>2</w:t>
      </w:r>
      <w:r w:rsidRPr="0048353F">
        <w:rPr>
          <w:b/>
          <w:noProof/>
          <w:sz w:val="28"/>
          <w:szCs w:val="28"/>
          <w:vertAlign w:val="superscript"/>
          <w:lang w:eastAsia="lt-LT"/>
        </w:rPr>
        <w:t>1</w:t>
      </w:r>
      <w:r w:rsidRPr="00E64BA3">
        <w:rPr>
          <w:b/>
          <w:noProof/>
          <w:sz w:val="28"/>
          <w:szCs w:val="28"/>
          <w:lang w:eastAsia="lt-LT"/>
        </w:rPr>
        <w:t xml:space="preserve"> p.</w:t>
      </w:r>
      <w:r w:rsidRPr="00E64BA3">
        <w:rPr>
          <w:b/>
          <w:sz w:val="28"/>
          <w:szCs w:val="28"/>
          <w:lang w:eastAsia="lt-LT"/>
        </w:rPr>
        <w:t>)</w:t>
      </w:r>
    </w:p>
    <w:p w:rsidR="00424D32" w:rsidRPr="00E64BA3" w:rsidRDefault="00424D32" w:rsidP="00454EE5">
      <w:pPr>
        <w:pStyle w:val="NoSpacing"/>
        <w:jc w:val="center"/>
        <w:rPr>
          <w:b/>
          <w:sz w:val="28"/>
          <w:szCs w:val="28"/>
          <w:lang w:eastAsia="lt-LT"/>
        </w:rPr>
      </w:pPr>
    </w:p>
    <w:p w:rsidR="0014261D" w:rsidRPr="00100143" w:rsidRDefault="00EE6E35" w:rsidP="0014261D">
      <w:pPr>
        <w:pStyle w:val="NoSpacing"/>
        <w:jc w:val="both"/>
        <w:rPr>
          <w:rFonts w:eastAsia="Times New Roman" w:cs="Times New Roman"/>
          <w:i/>
          <w:sz w:val="22"/>
          <w:lang w:eastAsia="lt-LT"/>
        </w:rPr>
      </w:pPr>
      <w:r w:rsidRPr="00EE6E35">
        <w:rPr>
          <w:b/>
          <w:sz w:val="22"/>
        </w:rPr>
        <w:t xml:space="preserve">  </w:t>
      </w:r>
      <w:hyperlink r:id="rId8" w:history="1">
        <w:r w:rsidRPr="00EE6E35">
          <w:rPr>
            <w:rFonts w:eastAsia="Times New Roman" w:cs="Times New Roman"/>
            <w:b/>
            <w:sz w:val="22"/>
            <w:lang w:eastAsia="lt-LT"/>
          </w:rPr>
          <w:t xml:space="preserve">nustatytos formos prašymas </w:t>
        </w:r>
        <w:r w:rsidRPr="0014261D">
          <w:rPr>
            <w:rFonts w:eastAsia="Times New Roman" w:cs="Times New Roman"/>
            <w:b/>
            <w:sz w:val="22"/>
            <w:lang w:eastAsia="lt-LT"/>
          </w:rPr>
          <w:t xml:space="preserve">išduoti </w:t>
        </w:r>
        <w:r w:rsidRPr="00EE6E35">
          <w:rPr>
            <w:rFonts w:eastAsia="Times New Roman" w:cs="Times New Roman"/>
            <w:b/>
            <w:sz w:val="22"/>
            <w:lang w:eastAsia="lt-LT"/>
          </w:rPr>
          <w:t>leidimą laikinai gyventi Lietuvos Respublikoje</w:t>
        </w:r>
      </w:hyperlink>
      <w:r w:rsidRPr="00EE6E35">
        <w:rPr>
          <w:rFonts w:eastAsia="Times New Roman" w:cs="Times New Roman"/>
          <w:b/>
          <w:sz w:val="22"/>
          <w:lang w:eastAsia="lt-LT"/>
        </w:rPr>
        <w:t xml:space="preserve">. </w:t>
      </w:r>
      <w:r w:rsidR="0014261D" w:rsidRPr="00100143">
        <w:rPr>
          <w:rFonts w:eastAsia="Times New Roman" w:cs="Times New Roman"/>
          <w:i/>
          <w:sz w:val="22"/>
          <w:lang w:eastAsia="lt-LT"/>
        </w:rPr>
        <w:t>Prašymas pateikiamas per Lietuvos migracijos informacinę sistemą (MIGRIS);</w:t>
      </w:r>
    </w:p>
    <w:p w:rsidR="0014261D" w:rsidRPr="0014261D" w:rsidRDefault="0014261D" w:rsidP="0014261D">
      <w:pPr>
        <w:pStyle w:val="NoSpacing"/>
        <w:jc w:val="both"/>
        <w:rPr>
          <w:rFonts w:eastAsia="Times New Roman" w:cs="Times New Roman"/>
          <w:b/>
          <w:i/>
          <w:sz w:val="22"/>
          <w:u w:val="single"/>
          <w:lang w:eastAsia="lt-LT"/>
        </w:rPr>
      </w:pPr>
    </w:p>
    <w:p w:rsidR="00363FB8" w:rsidRPr="00AD76CB" w:rsidRDefault="00363FB8" w:rsidP="00892518">
      <w:pPr>
        <w:pStyle w:val="NoSpacing"/>
        <w:jc w:val="both"/>
        <w:rPr>
          <w:rFonts w:eastAsia="Times New Roman" w:cs="Times New Roman"/>
          <w:b/>
          <w:color w:val="1C1C1C"/>
          <w:sz w:val="22"/>
          <w:lang w:eastAsia="lt-LT"/>
        </w:rPr>
      </w:pPr>
      <w:r w:rsidRPr="00AD76CB">
        <w:rPr>
          <w:b/>
          <w:sz w:val="22"/>
        </w:rPr>
        <w:t></w:t>
      </w:r>
      <w:r w:rsidRPr="00AD76CB">
        <w:rPr>
          <w:rFonts w:cs="Times New Roman"/>
          <w:b/>
          <w:color w:val="000000"/>
          <w:sz w:val="22"/>
        </w:rPr>
        <w:t xml:space="preserve">  </w:t>
      </w:r>
      <w:r w:rsidRPr="00AD76CB">
        <w:rPr>
          <w:rFonts w:eastAsia="Times New Roman" w:cs="Times New Roman"/>
          <w:b/>
          <w:color w:val="1C1C1C"/>
          <w:sz w:val="22"/>
          <w:lang w:eastAsia="lt-LT"/>
        </w:rPr>
        <w:t>galiojantis kelionės dokumentas (pasas);</w:t>
      </w:r>
    </w:p>
    <w:p w:rsidR="00AD76CB" w:rsidRDefault="00AD76CB" w:rsidP="00892518">
      <w:pPr>
        <w:pStyle w:val="NoSpacing"/>
        <w:jc w:val="both"/>
        <w:rPr>
          <w:b/>
          <w:sz w:val="22"/>
        </w:rPr>
      </w:pPr>
    </w:p>
    <w:p w:rsidR="00E31AE0" w:rsidRPr="00E31AE0" w:rsidRDefault="00E31AE0" w:rsidP="00E31AE0">
      <w:pPr>
        <w:pStyle w:val="NoSpacing"/>
        <w:jc w:val="both"/>
        <w:rPr>
          <w:rFonts w:eastAsia="Times New Roman" w:cs="Times New Roman"/>
          <w:b/>
          <w:noProof/>
          <w:color w:val="1C1C1C"/>
          <w:sz w:val="22"/>
          <w:lang w:eastAsia="lt-LT"/>
        </w:rPr>
      </w:pPr>
      <w:r w:rsidRPr="00E31AE0">
        <w:rPr>
          <w:b/>
          <w:sz w:val="22"/>
        </w:rPr>
        <w:t></w:t>
      </w:r>
      <w:r w:rsidRPr="00E31AE0">
        <w:rPr>
          <w:rFonts w:cs="Times New Roman"/>
          <w:b/>
          <w:color w:val="000000"/>
          <w:sz w:val="22"/>
        </w:rPr>
        <w:t xml:space="preserve"> </w:t>
      </w:r>
      <w:r w:rsidRPr="00E31AE0">
        <w:rPr>
          <w:rFonts w:eastAsia="Times New Roman" w:cs="Times New Roman"/>
          <w:b/>
          <w:noProof/>
          <w:color w:val="1C1C1C"/>
          <w:sz w:val="22"/>
          <w:lang w:eastAsia="lt-LT"/>
        </w:rPr>
        <w:t xml:space="preserve">dokumentai, patvirtinantys, kad įmonė </w:t>
      </w:r>
      <w:r w:rsidRPr="00E31AE0">
        <w:rPr>
          <w:rFonts w:eastAsia="Times New Roman" w:cs="Times New Roman"/>
          <w:b/>
          <w:i/>
          <w:noProof/>
          <w:color w:val="1C1C1C"/>
          <w:sz w:val="22"/>
          <w:u w:val="single"/>
          <w:lang w:eastAsia="lt-LT"/>
        </w:rPr>
        <w:t>ne mažiau kaip pastaruosius 6 mėnesius</w:t>
      </w:r>
      <w:r w:rsidRPr="00E31AE0">
        <w:rPr>
          <w:rFonts w:eastAsia="Times New Roman" w:cs="Times New Roman"/>
          <w:b/>
          <w:noProof/>
          <w:color w:val="1C1C1C"/>
          <w:sz w:val="22"/>
          <w:lang w:eastAsia="lt-LT"/>
        </w:rPr>
        <w:t xml:space="preserve"> iki kreipimosi dėl leidimo laikinai gyventi išdavimo vykdo steigimo dokumentuose nurodytą veiklą </w:t>
      </w:r>
      <w:r w:rsidRPr="00E31AE0">
        <w:rPr>
          <w:rFonts w:eastAsia="Times New Roman" w:cs="Times New Roman"/>
          <w:b/>
          <w:i/>
          <w:noProof/>
          <w:color w:val="1C1C1C"/>
          <w:sz w:val="22"/>
          <w:u w:val="single"/>
          <w:lang w:eastAsia="lt-LT"/>
        </w:rPr>
        <w:t>Lietuvos Respublikoje</w:t>
      </w:r>
      <w:r w:rsidRPr="00E31AE0">
        <w:rPr>
          <w:rFonts w:eastAsia="Times New Roman" w:cs="Times New Roman"/>
          <w:b/>
          <w:noProof/>
          <w:color w:val="1C1C1C"/>
          <w:sz w:val="22"/>
          <w:lang w:eastAsia="lt-LT"/>
        </w:rPr>
        <w:t>.</w:t>
      </w:r>
    </w:p>
    <w:p w:rsidR="00E31AE0" w:rsidRPr="00E31AE0" w:rsidRDefault="00E31AE0" w:rsidP="00E31AE0">
      <w:pPr>
        <w:pStyle w:val="NoSpacing"/>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Įmonės veiklą gali patvirtinti šie dokumentai:</w:t>
      </w:r>
    </w:p>
    <w:p w:rsidR="00E31AE0" w:rsidRPr="00E31AE0" w:rsidRDefault="00E31AE0" w:rsidP="00E31AE0">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verslo planas;</w:t>
      </w:r>
    </w:p>
    <w:p w:rsidR="00E31AE0" w:rsidRPr="00E31AE0" w:rsidRDefault="00E31AE0" w:rsidP="00E31AE0">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dokumentai apie įmonės buveinės vietą (pvz., patalpų nuomos sutartis);</w:t>
      </w:r>
    </w:p>
    <w:p w:rsidR="00E31AE0" w:rsidRPr="00E31AE0" w:rsidRDefault="00E31AE0" w:rsidP="00E31AE0">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ne daugiau kaip 10 įmonės ūkinę komercinę veiklą patvirtinančios sutartys</w:t>
      </w:r>
      <w:r w:rsidRPr="007970FA">
        <w:rPr>
          <w:rFonts w:eastAsia="Calibri" w:cs="Times New Roman"/>
          <w:b/>
          <w:sz w:val="22"/>
          <w:vertAlign w:val="superscript"/>
          <w:lang w:eastAsia="lt-LT"/>
        </w:rPr>
        <w:t>*</w:t>
      </w:r>
      <w:r w:rsidRPr="00E31AE0">
        <w:rPr>
          <w:rFonts w:eastAsia="Times New Roman" w:cs="Times New Roman"/>
          <w:b/>
          <w:noProof/>
          <w:color w:val="1C1C1C"/>
          <w:sz w:val="22"/>
          <w:lang w:eastAsia="lt-LT"/>
        </w:rPr>
        <w:t>;</w:t>
      </w:r>
    </w:p>
    <w:p w:rsidR="00E31AE0" w:rsidRPr="00E31AE0" w:rsidRDefault="00E31AE0" w:rsidP="00E31AE0">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jeigu įmonės veiklai vykdyti reikalingi atitinkami leidimai ar licencijos, tai šie leidimai;</w:t>
      </w:r>
    </w:p>
    <w:p w:rsidR="00E31AE0" w:rsidRPr="00E31AE0" w:rsidRDefault="00E31AE0" w:rsidP="00E31AE0">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įmonės ūkines operacijas ir ūkinius įvykius pagrindžiantys dokumentai (pvz., šios įmonės banko sąskaitos išrašas, sąskaitos-faktūros, kasos pajamų bei išlaidų orderiai);</w:t>
      </w:r>
    </w:p>
    <w:p w:rsidR="00E31AE0" w:rsidRPr="00E31AE0" w:rsidRDefault="00E31AE0" w:rsidP="00E31AE0">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įmonės ūkinių operacijų ir ūkinių įvykių apskaitos registrai (pvz., Didžioji knyga, operacijų žurnalas);</w:t>
      </w:r>
    </w:p>
    <w:p w:rsidR="00E31AE0" w:rsidRPr="00E31AE0" w:rsidRDefault="00E31AE0" w:rsidP="00E31AE0">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kiti;</w:t>
      </w:r>
    </w:p>
    <w:p w:rsidR="00E31AE0" w:rsidRPr="00E31AE0" w:rsidRDefault="00E31AE0" w:rsidP="00E31AE0">
      <w:pPr>
        <w:pStyle w:val="NoSpacing"/>
        <w:jc w:val="both"/>
        <w:rPr>
          <w:rFonts w:eastAsia="Times New Roman" w:cs="Times New Roman"/>
          <w:b/>
          <w:noProof/>
          <w:sz w:val="22"/>
          <w:lang w:eastAsia="lt-LT"/>
        </w:rPr>
      </w:pPr>
      <w:r w:rsidRPr="00E31AE0">
        <w:rPr>
          <w:b/>
          <w:sz w:val="22"/>
        </w:rPr>
        <w:t></w:t>
      </w:r>
      <w:r w:rsidRPr="00E31AE0">
        <w:rPr>
          <w:rFonts w:eastAsia="Times New Roman" w:cs="Times New Roman"/>
          <w:b/>
          <w:noProof/>
          <w:sz w:val="22"/>
          <w:lang w:eastAsia="lt-LT"/>
        </w:rPr>
        <w:t xml:space="preserve"> </w:t>
      </w:r>
      <w:r w:rsidRPr="00E31AE0">
        <w:rPr>
          <w:rFonts w:eastAsia="Times New Roman" w:cs="Times New Roman"/>
          <w:b/>
          <w:i/>
          <w:noProof/>
          <w:sz w:val="22"/>
          <w:u w:val="single"/>
          <w:lang w:eastAsia="lt-LT"/>
        </w:rPr>
        <w:t>darbo sutartys</w:t>
      </w:r>
      <w:r w:rsidRPr="00E31AE0">
        <w:rPr>
          <w:rFonts w:eastAsia="Times New Roman" w:cs="Times New Roman"/>
          <w:b/>
          <w:noProof/>
          <w:sz w:val="22"/>
          <w:lang w:eastAsia="lt-LT"/>
        </w:rPr>
        <w:t xml:space="preserve">, patvirtinančios, kad įmonėje yra </w:t>
      </w:r>
      <w:r w:rsidRPr="00E31AE0">
        <w:rPr>
          <w:rFonts w:eastAsia="Times New Roman" w:cs="Times New Roman"/>
          <w:b/>
          <w:i/>
          <w:noProof/>
          <w:sz w:val="22"/>
          <w:u w:val="single"/>
          <w:lang w:eastAsia="lt-LT"/>
        </w:rPr>
        <w:t>įsteigtos ne mažiau kaip penkios darbo vietos</w:t>
      </w:r>
      <w:r w:rsidRPr="00E31AE0">
        <w:rPr>
          <w:rFonts w:eastAsia="Times New Roman" w:cs="Times New Roman"/>
          <w:b/>
          <w:noProof/>
          <w:sz w:val="22"/>
          <w:lang w:eastAsia="lt-LT"/>
        </w:rPr>
        <w:t xml:space="preserve"> ir jose visą darbo laiką dirba Lietuvos Respublikos, kitos Europos Sąjungos valstybės narės ar Europos laisvosios prekybos asociacijos valstybės narės piliečiai ar nuolat Lietuvos Respublikoje gyvenantys užsieniečiai;</w:t>
      </w:r>
    </w:p>
    <w:p w:rsidR="00E31AE0" w:rsidRDefault="00E31AE0" w:rsidP="007F5F4F">
      <w:pPr>
        <w:pStyle w:val="NoSpacing"/>
        <w:jc w:val="both"/>
        <w:rPr>
          <w:b/>
          <w:sz w:val="22"/>
        </w:rPr>
      </w:pPr>
    </w:p>
    <w:p w:rsidR="007970FA" w:rsidRPr="007970FA" w:rsidRDefault="007970FA" w:rsidP="007970FA">
      <w:pPr>
        <w:pStyle w:val="NoSpacing"/>
        <w:jc w:val="both"/>
        <w:rPr>
          <w:b/>
          <w:sz w:val="22"/>
          <w:lang w:eastAsia="lt-LT"/>
        </w:rPr>
      </w:pPr>
      <w:r w:rsidRPr="007970FA">
        <w:rPr>
          <w:b/>
          <w:sz w:val="22"/>
        </w:rPr>
        <w:t></w:t>
      </w:r>
      <w:r w:rsidRPr="007970FA">
        <w:rPr>
          <w:rFonts w:cs="Times New Roman"/>
          <w:b/>
          <w:color w:val="000000"/>
          <w:sz w:val="22"/>
        </w:rPr>
        <w:t xml:space="preserve">  </w:t>
      </w:r>
      <w:hyperlink r:id="rId9" w:history="1">
        <w:r w:rsidRPr="007970FA">
          <w:rPr>
            <w:rFonts w:eastAsia="Times New Roman" w:cs="Times New Roman"/>
            <w:b/>
            <w:sz w:val="22"/>
            <w:lang w:eastAsia="lt-LT"/>
          </w:rPr>
          <w:t xml:space="preserve">dokumentas, patvirtinantis, kad </w:t>
        </w:r>
        <w:r w:rsidRPr="007970FA">
          <w:rPr>
            <w:b/>
            <w:sz w:val="22"/>
          </w:rPr>
          <w:t>užsienietis</w:t>
        </w:r>
        <w:r w:rsidRPr="007970FA">
          <w:rPr>
            <w:rFonts w:eastAsia="Times New Roman" w:cs="Times New Roman"/>
            <w:b/>
            <w:sz w:val="22"/>
            <w:lang w:eastAsia="lt-LT"/>
          </w:rPr>
          <w:t xml:space="preserve"> turi pakankamai lėšų ir (ar) gauna reguliarių pajamų, </w:t>
        </w:r>
      </w:hyperlink>
      <w:hyperlink r:id="rId10" w:history="1">
        <w:r w:rsidRPr="007970FA">
          <w:rPr>
            <w:b/>
            <w:sz w:val="22"/>
            <w:lang w:eastAsia="lt-LT"/>
          </w:rPr>
          <w:t>kurių pakanka pragyventi Lietuvos Respublikoje</w:t>
        </w:r>
      </w:hyperlink>
      <w:r w:rsidRPr="007970FA">
        <w:rPr>
          <w:b/>
          <w:sz w:val="22"/>
          <w:lang w:eastAsia="lt-LT"/>
        </w:rPr>
        <w:t xml:space="preserve">, </w:t>
      </w:r>
      <w:r w:rsidRPr="007970FA">
        <w:rPr>
          <w:rFonts w:eastAsia="Times New Roman" w:cs="Times New Roman"/>
          <w:b/>
          <w:sz w:val="22"/>
          <w:lang w:eastAsia="lt-LT"/>
        </w:rPr>
        <w:t xml:space="preserve">pvz., </w:t>
      </w:r>
      <w:r w:rsidRPr="007970FA">
        <w:rPr>
          <w:rFonts w:eastAsia="Times New Roman" w:cs="Times New Roman"/>
          <w:b/>
          <w:i/>
          <w:sz w:val="22"/>
          <w:u w:val="single"/>
          <w:lang w:eastAsia="lt-LT"/>
        </w:rPr>
        <w:t>banko išduota pažyma apie turimas lėšas</w:t>
      </w:r>
      <w:r w:rsidRPr="007970FA">
        <w:rPr>
          <w:b/>
          <w:color w:val="000000"/>
          <w:sz w:val="22"/>
          <w:vertAlign w:val="superscript"/>
        </w:rPr>
        <w:t>*</w:t>
      </w:r>
      <w:r w:rsidRPr="007970FA">
        <w:rPr>
          <w:rFonts w:eastAsia="Times New Roman" w:cs="Times New Roman"/>
          <w:b/>
          <w:sz w:val="22"/>
          <w:lang w:eastAsia="lt-LT"/>
        </w:rPr>
        <w:t xml:space="preserve"> ar </w:t>
      </w:r>
      <w:r w:rsidRPr="007970FA">
        <w:rPr>
          <w:rFonts w:eastAsia="Times New Roman" w:cs="Times New Roman"/>
          <w:b/>
          <w:i/>
          <w:sz w:val="22"/>
          <w:u w:val="single"/>
          <w:lang w:eastAsia="lt-LT"/>
        </w:rPr>
        <w:t>darbo sutartis</w:t>
      </w:r>
      <w:r w:rsidRPr="007970FA">
        <w:rPr>
          <w:rFonts w:eastAsia="Times New Roman" w:cs="Times New Roman"/>
          <w:b/>
          <w:sz w:val="22"/>
          <w:lang w:eastAsia="lt-LT"/>
        </w:rPr>
        <w:t xml:space="preserve">. </w:t>
      </w:r>
      <w:r w:rsidRPr="007970FA">
        <w:rPr>
          <w:b/>
          <w:bCs/>
          <w:sz w:val="22"/>
          <w:lang w:eastAsia="lt-LT"/>
        </w:rPr>
        <w:t xml:space="preserve">Užsieniečio turimas pragyvenimo lėšų dydis vertinamas atsižvelgiant į </w:t>
      </w:r>
      <w:r w:rsidRPr="007970FA">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92136E" w:rsidRPr="00EB1DC2" w:rsidRDefault="0092136E" w:rsidP="00892518">
      <w:pPr>
        <w:pStyle w:val="NoSpacing"/>
        <w:jc w:val="both"/>
        <w:rPr>
          <w:rFonts w:eastAsia="Times New Roman" w:cs="Times New Roman"/>
          <w:b/>
          <w:sz w:val="22"/>
          <w:lang w:eastAsia="lt-LT"/>
        </w:rPr>
      </w:pPr>
    </w:p>
    <w:p w:rsidR="00476250" w:rsidRPr="002F78A0" w:rsidRDefault="003E5EA2" w:rsidP="00476250">
      <w:pPr>
        <w:pStyle w:val="NoSpacing"/>
        <w:jc w:val="both"/>
        <w:rPr>
          <w:b/>
          <w:sz w:val="22"/>
        </w:rPr>
      </w:pPr>
      <w:r w:rsidRPr="00AD76CB">
        <w:rPr>
          <w:b/>
          <w:sz w:val="22"/>
        </w:rPr>
        <w:t xml:space="preserve"> </w:t>
      </w:r>
      <w:bookmarkStart w:id="0" w:name="_GoBack"/>
      <w:bookmarkEnd w:id="0"/>
      <w:r w:rsidR="00476250"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476250" w:rsidRPr="002F78A0">
        <w:rPr>
          <w:b/>
          <w:i/>
          <w:sz w:val="22"/>
        </w:rPr>
        <w:t>ne mažesnis kaip 7 kvadratiniai metrai</w:t>
      </w:r>
      <w:r w:rsidR="00476250" w:rsidRPr="002F78A0">
        <w:rPr>
          <w:b/>
          <w:sz w:val="22"/>
        </w:rPr>
        <w:t>:</w:t>
      </w:r>
    </w:p>
    <w:p w:rsidR="00476250" w:rsidRPr="002F78A0" w:rsidRDefault="00476250" w:rsidP="00476250">
      <w:pPr>
        <w:pStyle w:val="NoSpacing"/>
        <w:numPr>
          <w:ilvl w:val="0"/>
          <w:numId w:val="8"/>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476250" w:rsidRPr="002F78A0" w:rsidRDefault="00476250" w:rsidP="00476250">
      <w:pPr>
        <w:pStyle w:val="NoSpacing"/>
        <w:numPr>
          <w:ilvl w:val="0"/>
          <w:numId w:val="8"/>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476250" w:rsidRPr="002F78A0" w:rsidRDefault="00476250" w:rsidP="00476250">
      <w:pPr>
        <w:pStyle w:val="NoSpacing"/>
        <w:jc w:val="both"/>
        <w:rPr>
          <w:b/>
          <w:sz w:val="22"/>
        </w:rPr>
      </w:pPr>
    </w:p>
    <w:p w:rsidR="00476250" w:rsidRPr="002F78A0" w:rsidRDefault="00476250" w:rsidP="00476250">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E5EA2" w:rsidRDefault="003E5EA2" w:rsidP="003E5EA2">
      <w:pPr>
        <w:pStyle w:val="NoSpacing"/>
        <w:jc w:val="both"/>
        <w:rPr>
          <w:b/>
          <w:sz w:val="22"/>
          <w:lang w:eastAsia="lt-LT"/>
        </w:rPr>
      </w:pPr>
    </w:p>
    <w:p w:rsidR="007970FA" w:rsidRPr="007970FA" w:rsidRDefault="007970FA" w:rsidP="007970FA">
      <w:pPr>
        <w:pStyle w:val="NoSpacing"/>
        <w:jc w:val="both"/>
        <w:rPr>
          <w:rFonts w:eastAsia="Calibri" w:cs="Times New Roman"/>
          <w:b/>
          <w:sz w:val="22"/>
          <w:lang w:eastAsia="lt-LT"/>
        </w:rPr>
      </w:pPr>
      <w:r w:rsidRPr="007970FA">
        <w:rPr>
          <w:b/>
          <w:sz w:val="22"/>
        </w:rPr>
        <w:t xml:space="preserve">  </w:t>
      </w:r>
      <w:r w:rsidRPr="007970FA">
        <w:rPr>
          <w:rFonts w:eastAsia="Calibri" w:cs="Times New Roman"/>
          <w:b/>
          <w:sz w:val="22"/>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7970FA">
        <w:rPr>
          <w:rFonts w:eastAsia="Calibri" w:cs="Times New Roman"/>
          <w:b/>
          <w:i/>
          <w:sz w:val="22"/>
          <w:u w:val="single"/>
          <w:lang w:eastAsia="lt-LT"/>
        </w:rPr>
        <w:t>ne anksčiau kaip prieš 6</w:t>
      </w:r>
      <w:r w:rsidRPr="007970FA">
        <w:rPr>
          <w:rFonts w:eastAsia="Calibri" w:cs="Times New Roman"/>
          <w:b/>
          <w:bCs/>
          <w:i/>
          <w:sz w:val="22"/>
          <w:u w:val="single"/>
          <w:lang w:eastAsia="lt-LT"/>
        </w:rPr>
        <w:t xml:space="preserve"> </w:t>
      </w:r>
      <w:r w:rsidRPr="007970FA">
        <w:rPr>
          <w:rFonts w:eastAsia="Calibri" w:cs="Times New Roman"/>
          <w:b/>
          <w:i/>
          <w:sz w:val="22"/>
          <w:u w:val="single"/>
          <w:lang w:eastAsia="lt-LT"/>
        </w:rPr>
        <w:t>mėnesius</w:t>
      </w:r>
      <w:r w:rsidRPr="007970FA">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970FA">
        <w:rPr>
          <w:rFonts w:eastAsia="Calibri" w:cs="Times New Roman"/>
          <w:b/>
          <w:sz w:val="22"/>
          <w:vertAlign w:val="superscript"/>
          <w:lang w:eastAsia="lt-LT"/>
        </w:rPr>
        <w:t>**</w:t>
      </w:r>
      <w:r w:rsidRPr="007970FA">
        <w:rPr>
          <w:rFonts w:eastAsia="Calibri" w:cs="Times New Roman"/>
          <w:b/>
          <w:sz w:val="22"/>
          <w:lang w:eastAsia="lt-LT"/>
        </w:rPr>
        <w:t>;</w:t>
      </w:r>
    </w:p>
    <w:p w:rsidR="00E31AE0" w:rsidRDefault="00E31AE0" w:rsidP="007970FA">
      <w:pPr>
        <w:pStyle w:val="NoSpacing"/>
        <w:jc w:val="both"/>
        <w:rPr>
          <w:rFonts w:eastAsia="Calibri" w:cs="Times New Roman"/>
          <w:b/>
          <w:sz w:val="22"/>
          <w:lang w:eastAsia="lt-LT"/>
        </w:rPr>
      </w:pPr>
    </w:p>
    <w:p w:rsidR="00476250" w:rsidRDefault="007970FA" w:rsidP="00476250">
      <w:pPr>
        <w:pStyle w:val="NoSpacing"/>
        <w:jc w:val="both"/>
        <w:rPr>
          <w:rFonts w:eastAsia="Times New Roman" w:cs="Times New Roman"/>
          <w:b/>
          <w:bCs/>
          <w:color w:val="1C1C1C"/>
          <w:sz w:val="22"/>
          <w:lang w:eastAsia="lt-LT"/>
        </w:rPr>
      </w:pPr>
      <w:r w:rsidRPr="007970FA">
        <w:rPr>
          <w:b/>
          <w:sz w:val="22"/>
        </w:rPr>
        <w:t></w:t>
      </w:r>
      <w:r w:rsidRPr="007970FA">
        <w:rPr>
          <w:rFonts w:cs="Times New Roman"/>
          <w:b/>
          <w:sz w:val="22"/>
        </w:rPr>
        <w:t xml:space="preserve">  </w:t>
      </w:r>
      <w:r w:rsidRPr="007970FA">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476250" w:rsidRPr="00476250">
        <w:rPr>
          <w:b/>
          <w:sz w:val="22"/>
        </w:rPr>
        <w:t xml:space="preserve"> </w:t>
      </w:r>
      <w:r w:rsidR="00476250" w:rsidRPr="004E3C81">
        <w:rPr>
          <w:b/>
          <w:sz w:val="22"/>
        </w:rPr>
        <w:t>arba bent vienerius metus</w:t>
      </w:r>
      <w:r w:rsidRPr="007970FA">
        <w:rPr>
          <w:b/>
          <w:sz w:val="22"/>
        </w:rPr>
        <w:t>,</w:t>
      </w:r>
      <w:r w:rsidRPr="007970FA">
        <w:rPr>
          <w:b/>
          <w:color w:val="000000"/>
          <w:sz w:val="22"/>
          <w:vertAlign w:val="superscript"/>
        </w:rPr>
        <w:t>*</w:t>
      </w:r>
      <w:r w:rsidRPr="007970FA">
        <w:rPr>
          <w:sz w:val="22"/>
        </w:rPr>
        <w:t xml:space="preserve"> </w:t>
      </w:r>
      <w:r w:rsidR="00476250">
        <w:rPr>
          <w:sz w:val="22"/>
        </w:rPr>
        <w:t>.</w:t>
      </w:r>
      <w:r w:rsidR="00476250">
        <w:rPr>
          <w:rFonts w:eastAsia="Times New Roman" w:cs="Times New Roman"/>
          <w:b/>
          <w:bCs/>
          <w:color w:val="1C1C1C"/>
          <w:sz w:val="22"/>
          <w:lang w:eastAsia="lt-LT"/>
        </w:rPr>
        <w:t xml:space="preserve">      </w:t>
      </w:r>
      <w:r w:rsidR="00476250" w:rsidRPr="004E3C81">
        <w:rPr>
          <w:rFonts w:eastAsia="Times New Roman" w:cs="Times New Roman"/>
          <w:b/>
          <w:bCs/>
          <w:color w:val="1C1C1C"/>
          <w:sz w:val="22"/>
          <w:lang w:eastAsia="lt-LT"/>
        </w:rPr>
        <w:t>Sveikatos draudimo nereikia, jeigu užsienietis moka (mokės) ar už jį bus mokamos nustatyto dydžio socialinio draudimo įmokos;</w:t>
      </w:r>
    </w:p>
    <w:p w:rsidR="00E31AE0" w:rsidRDefault="00E31AE0" w:rsidP="007970FA">
      <w:pPr>
        <w:pStyle w:val="NoSpacing"/>
        <w:jc w:val="both"/>
        <w:rPr>
          <w:b/>
          <w:sz w:val="22"/>
        </w:rPr>
      </w:pPr>
    </w:p>
    <w:p w:rsidR="007970FA" w:rsidRDefault="007970FA" w:rsidP="007970FA">
      <w:pPr>
        <w:pStyle w:val="NoSpacing"/>
        <w:jc w:val="both"/>
        <w:rPr>
          <w:rFonts w:cs="Times New Roman"/>
          <w:b/>
          <w:sz w:val="22"/>
        </w:rPr>
      </w:pPr>
      <w:r w:rsidRPr="007970FA">
        <w:rPr>
          <w:b/>
          <w:sz w:val="22"/>
        </w:rPr>
        <w:lastRenderedPageBreak/>
        <w:t></w:t>
      </w:r>
      <w:r w:rsidRPr="007970FA">
        <w:rPr>
          <w:rFonts w:cs="Times New Roman"/>
          <w:b/>
          <w:sz w:val="22"/>
        </w:rPr>
        <w:t xml:space="preserve"> </w:t>
      </w:r>
      <w:r w:rsidRPr="0014261D">
        <w:rPr>
          <w:rFonts w:cs="Times New Roman"/>
          <w:b/>
          <w:i/>
          <w:sz w:val="22"/>
        </w:rPr>
        <w:t>jeigu už užsienietį valstybės rinkliavą sumokėjo kitas asmuo</w:t>
      </w:r>
      <w:r w:rsidRPr="007970FA">
        <w:rPr>
          <w:rFonts w:cs="Times New Roman"/>
          <w:b/>
          <w:sz w:val="22"/>
        </w:rPr>
        <w:t>: sumokėtos valstybės rinkliavos mokamojo pavedimo išplėstinė forma, kurioje nurodyta užsieniečio, už kurį atliktas mokėjimas, vardas (-ai), pavardė (-ės) ir asmens kodas ar gimimo data;     arba</w:t>
      </w:r>
    </w:p>
    <w:p w:rsidR="0014261D" w:rsidRPr="007970FA" w:rsidRDefault="0014261D" w:rsidP="007970FA">
      <w:pPr>
        <w:pStyle w:val="NoSpacing"/>
        <w:jc w:val="both"/>
        <w:rPr>
          <w:rFonts w:cs="Times New Roman"/>
          <w:b/>
          <w:sz w:val="22"/>
        </w:rPr>
      </w:pPr>
    </w:p>
    <w:p w:rsidR="007970FA" w:rsidRPr="007970FA" w:rsidRDefault="007970FA" w:rsidP="007970FA">
      <w:pPr>
        <w:pStyle w:val="NoSpacing"/>
        <w:jc w:val="both"/>
        <w:rPr>
          <w:rFonts w:cs="Times New Roman"/>
          <w:b/>
          <w:sz w:val="22"/>
        </w:rPr>
      </w:pPr>
      <w:bookmarkStart w:id="1" w:name="part_3e1b44e9b5674ac48aad0faa662de68e"/>
      <w:bookmarkEnd w:id="1"/>
      <w:r w:rsidRPr="007970FA">
        <w:rPr>
          <w:b/>
          <w:sz w:val="22"/>
        </w:rPr>
        <w:t xml:space="preserve"> </w:t>
      </w:r>
      <w:r w:rsidRPr="0014261D">
        <w:rPr>
          <w:rFonts w:cs="Times New Roman"/>
          <w:b/>
          <w:i/>
          <w:sz w:val="22"/>
        </w:rPr>
        <w:t>jeigu pateikiamas prašymas skubos tvarka</w:t>
      </w:r>
      <w:r w:rsidRPr="007970FA">
        <w:rPr>
          <w:rFonts w:cs="Times New Roman"/>
          <w:b/>
          <w:sz w:val="22"/>
        </w:rPr>
        <w:t>: sumokėtos valstybės rinkliavos mokamasis pavedimas ar kvitas (</w:t>
      </w:r>
      <w:r w:rsidRPr="007970FA">
        <w:rPr>
          <w:rFonts w:cs="Times New Roman"/>
          <w:b/>
          <w:i/>
          <w:sz w:val="22"/>
          <w:u w:val="single"/>
        </w:rPr>
        <w:t xml:space="preserve">arba galima sumokėti kortele pateikiant </w:t>
      </w:r>
      <w:r w:rsidR="00476250">
        <w:rPr>
          <w:rFonts w:cs="Times New Roman"/>
          <w:b/>
          <w:i/>
          <w:sz w:val="22"/>
          <w:u w:val="single"/>
        </w:rPr>
        <w:t>dokumentus</w:t>
      </w:r>
      <w:r w:rsidRPr="007970FA">
        <w:rPr>
          <w:rFonts w:cs="Times New Roman"/>
          <w:b/>
          <w:sz w:val="22"/>
        </w:rPr>
        <w:t>).</w:t>
      </w:r>
    </w:p>
    <w:p w:rsidR="00701074" w:rsidRDefault="00701074" w:rsidP="00892518">
      <w:pPr>
        <w:pStyle w:val="NoSpacing"/>
        <w:jc w:val="both"/>
        <w:rPr>
          <w:rFonts w:cs="Times New Roman"/>
          <w:b/>
          <w:sz w:val="22"/>
        </w:rPr>
      </w:pPr>
    </w:p>
    <w:p w:rsidR="00E31AE0" w:rsidRDefault="00E31AE0" w:rsidP="00E31AE0">
      <w:pPr>
        <w:pStyle w:val="NoSpacing"/>
        <w:jc w:val="both"/>
        <w:rPr>
          <w:rFonts w:cs="Times New Roman"/>
          <w:b/>
          <w:sz w:val="22"/>
        </w:rPr>
      </w:pPr>
      <w:r>
        <w:rPr>
          <w:rFonts w:cs="Times New Roman"/>
          <w:b/>
          <w:sz w:val="22"/>
        </w:rPr>
        <w:t xml:space="preserve">VĮ Registrų centrui  </w:t>
      </w:r>
      <w:r w:rsidR="00091098">
        <w:rPr>
          <w:rFonts w:cs="Times New Roman"/>
          <w:b/>
          <w:sz w:val="22"/>
        </w:rPr>
        <w:t xml:space="preserve">turi būti </w:t>
      </w:r>
      <w:r>
        <w:rPr>
          <w:rFonts w:cs="Times New Roman"/>
          <w:b/>
          <w:sz w:val="22"/>
        </w:rPr>
        <w:t>pateikti šie dokumentai:</w:t>
      </w:r>
    </w:p>
    <w:p w:rsidR="00E31AE0" w:rsidRPr="00E31AE0" w:rsidRDefault="00E31AE0" w:rsidP="00E31AE0">
      <w:pPr>
        <w:pStyle w:val="NoSpacing"/>
        <w:ind w:left="360"/>
        <w:jc w:val="both"/>
        <w:rPr>
          <w:b/>
          <w:sz w:val="22"/>
        </w:rPr>
      </w:pPr>
      <w:r w:rsidRPr="00E31AE0">
        <w:rPr>
          <w:b/>
          <w:sz w:val="22"/>
        </w:rPr>
        <w:t> įmonės įsteigimo ar įsigijimo dokumentai bei įstatai (nuostatai);</w:t>
      </w:r>
    </w:p>
    <w:p w:rsidR="00E31AE0" w:rsidRPr="00E31AE0" w:rsidRDefault="00E31AE0" w:rsidP="00E31AE0">
      <w:pPr>
        <w:pStyle w:val="NoSpacing"/>
        <w:ind w:left="360"/>
        <w:jc w:val="both"/>
        <w:rPr>
          <w:rFonts w:eastAsia="Times New Roman" w:cs="Times New Roman"/>
          <w:b/>
          <w:noProof/>
          <w:sz w:val="22"/>
          <w:lang w:eastAsia="lt-LT"/>
        </w:rPr>
      </w:pPr>
      <w:r w:rsidRPr="00E31AE0">
        <w:rPr>
          <w:b/>
          <w:sz w:val="22"/>
        </w:rPr>
        <w:t xml:space="preserve"> </w:t>
      </w:r>
      <w:r w:rsidRPr="00E31AE0">
        <w:rPr>
          <w:rFonts w:eastAsia="Times New Roman" w:cs="Times New Roman"/>
          <w:b/>
          <w:noProof/>
          <w:sz w:val="22"/>
          <w:lang w:eastAsia="lt-LT"/>
        </w:rPr>
        <w:t xml:space="preserve">dokumentai, patvirtinantys, kad į įmonės nuosavą kapitalą (ne AB ir ne UAB atveju – turtą) užsienietis </w:t>
      </w:r>
      <w:r w:rsidRPr="00E31AE0">
        <w:rPr>
          <w:rFonts w:eastAsia="Times New Roman" w:cs="Times New Roman"/>
          <w:b/>
          <w:i/>
          <w:noProof/>
          <w:sz w:val="22"/>
          <w:u w:val="single"/>
          <w:lang w:eastAsia="lt-LT"/>
        </w:rPr>
        <w:t>investavo ne mažiau kaip 260 tūkstančių eurų</w:t>
      </w:r>
      <w:r w:rsidRPr="00E31AE0">
        <w:rPr>
          <w:rFonts w:eastAsia="Times New Roman" w:cs="Times New Roman"/>
          <w:b/>
          <w:noProof/>
          <w:sz w:val="22"/>
          <w:lang w:eastAsia="lt-LT"/>
        </w:rPr>
        <w:t xml:space="preserve"> (AB ar UAB atveju – tai užsieniečiui nuosavybės teise priklausančios bendrovės akcijos, kurių nominalioji vertė ne mažesnė kaip 260 tūkstančių eurų, o IĮ, MB ar TŪB atveju – tai įnašas (piniginis ar kitas turtas) į įmonę ar bendrovę, kurio dydis ne mažesnis negu 260 tūkstančių eurų);</w:t>
      </w:r>
    </w:p>
    <w:p w:rsidR="00E31AE0" w:rsidRPr="00E31AE0" w:rsidRDefault="00E31AE0" w:rsidP="00E31AE0">
      <w:pPr>
        <w:pStyle w:val="NoSpacing"/>
        <w:ind w:left="360"/>
        <w:jc w:val="both"/>
        <w:rPr>
          <w:b/>
          <w:sz w:val="22"/>
        </w:rPr>
      </w:pPr>
      <w:r w:rsidRPr="00E31AE0">
        <w:rPr>
          <w:b/>
          <w:sz w:val="22"/>
        </w:rPr>
        <w:t> dokumentai, kad užsienietis yra įmonės vadovas arba yra AB ar UAB akcininkas, kuriam nuosavybės teise priklausančių bendrovės akcijų nominalioji vertė yra ne mažesnė kaip 1/3 šios bendrovės įstatinio kapitalo (</w:t>
      </w:r>
      <w:r w:rsidRPr="00E31AE0">
        <w:rPr>
          <w:b/>
          <w:i/>
          <w:sz w:val="22"/>
          <w:u w:val="single"/>
        </w:rPr>
        <w:t>AB ar UAB akcininkų sąrašas</w:t>
      </w:r>
      <w:r w:rsidRPr="00E31AE0">
        <w:rPr>
          <w:b/>
          <w:sz w:val="22"/>
        </w:rPr>
        <w:t>).</w:t>
      </w:r>
    </w:p>
    <w:p w:rsidR="008A6616" w:rsidRDefault="008A6616" w:rsidP="00892518">
      <w:pPr>
        <w:pStyle w:val="NoSpacing"/>
        <w:jc w:val="both"/>
        <w:rPr>
          <w:b/>
          <w:sz w:val="22"/>
        </w:rPr>
      </w:pPr>
    </w:p>
    <w:p w:rsidR="00AC7C68" w:rsidRPr="0069674B" w:rsidRDefault="00AC7C68" w:rsidP="00AC7C68">
      <w:pPr>
        <w:spacing w:after="0" w:line="240" w:lineRule="auto"/>
        <w:rPr>
          <w:rFonts w:eastAsia="Times New Roman" w:cs="Times New Roman"/>
          <w:color w:val="000000"/>
          <w:szCs w:val="24"/>
        </w:rPr>
      </w:pPr>
      <w:r w:rsidRPr="000C1EA0">
        <w:rPr>
          <w:color w:val="000000"/>
          <w:szCs w:val="24"/>
          <w:vertAlign w:val="superscript"/>
        </w:rPr>
        <w:t xml:space="preserve">   </w:t>
      </w:r>
    </w:p>
    <w:p w:rsidR="008A6616" w:rsidRDefault="008A6616" w:rsidP="00892518">
      <w:pPr>
        <w:pStyle w:val="NoSpacing"/>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100143">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14261D" w:rsidRDefault="0014261D" w:rsidP="00885F54">
      <w:pPr>
        <w:spacing w:after="0" w:line="240" w:lineRule="auto"/>
        <w:rPr>
          <w:rFonts w:eastAsia="Times New Roman" w:cs="Times New Roman"/>
          <w:color w:val="000000"/>
          <w:sz w:val="16"/>
          <w:szCs w:val="16"/>
        </w:rPr>
      </w:pPr>
    </w:p>
    <w:p w:rsidR="0014261D" w:rsidRDefault="0014261D" w:rsidP="00885F54">
      <w:pPr>
        <w:spacing w:after="0" w:line="240" w:lineRule="auto"/>
        <w:rPr>
          <w:rFonts w:eastAsia="Times New Roman" w:cs="Times New Roman"/>
          <w:color w:val="000000"/>
          <w:sz w:val="16"/>
          <w:szCs w:val="16"/>
        </w:rPr>
      </w:pPr>
    </w:p>
    <w:p w:rsidR="007970FA" w:rsidRDefault="007970FA" w:rsidP="007970F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91098" w:rsidRDefault="00091098" w:rsidP="00091098">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091098" w:rsidRDefault="00091098" w:rsidP="007970FA">
      <w:pPr>
        <w:pStyle w:val="NoSpacing"/>
        <w:jc w:val="both"/>
        <w:rPr>
          <w:b/>
          <w:color w:val="000000"/>
          <w:sz w:val="20"/>
          <w:szCs w:val="20"/>
          <w:vertAlign w:val="superscript"/>
        </w:rPr>
      </w:pPr>
    </w:p>
    <w:p w:rsidR="007970FA" w:rsidRPr="007970FA" w:rsidRDefault="007970FA" w:rsidP="007970FA">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476250" w:rsidRPr="00476250">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476250" w:rsidRPr="00476250">
        <w:rPr>
          <w:b/>
          <w:sz w:val="20"/>
          <w:szCs w:val="20"/>
          <w:lang w:eastAsia="lt-LT"/>
        </w:rPr>
        <w:t>vertimo iš vienos kalbos į kitą paliudijimo teisę turinčio asmens ar institucijos</w:t>
      </w:r>
      <w:r w:rsidR="00476250">
        <w:rPr>
          <w:b/>
          <w:sz w:val="20"/>
          <w:szCs w:val="20"/>
          <w:lang w:eastAsia="lt-LT"/>
        </w:rPr>
        <w:t xml:space="preserve"> </w:t>
      </w:r>
      <w:r w:rsidRPr="007970FA">
        <w:rPr>
          <w:b/>
          <w:sz w:val="20"/>
          <w:szCs w:val="20"/>
          <w:lang w:eastAsia="lt-LT"/>
        </w:rPr>
        <w:t>.</w:t>
      </w:r>
    </w:p>
    <w:p w:rsidR="00E31AE0" w:rsidRDefault="00E31AE0" w:rsidP="007970FA">
      <w:pPr>
        <w:pStyle w:val="NoSpacing"/>
        <w:jc w:val="both"/>
        <w:rPr>
          <w:b/>
          <w:color w:val="000000"/>
          <w:sz w:val="20"/>
          <w:szCs w:val="20"/>
          <w:vertAlign w:val="superscript"/>
        </w:rPr>
      </w:pPr>
    </w:p>
    <w:p w:rsidR="007970FA" w:rsidRPr="007970FA" w:rsidRDefault="007970FA" w:rsidP="007970FA">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476250" w:rsidRPr="00476250">
        <w:rPr>
          <w:b/>
          <w:sz w:val="20"/>
          <w:szCs w:val="20"/>
          <w:lang w:eastAsia="lt-LT"/>
        </w:rPr>
        <w:t>vertimo iš vienos kalbos į kitą paliudijimo teisę turinčio asmens ar institucijos</w:t>
      </w:r>
      <w:r w:rsidRPr="007970FA">
        <w:rPr>
          <w:b/>
          <w:sz w:val="20"/>
          <w:szCs w:val="20"/>
          <w:lang w:eastAsia="lt-LT"/>
        </w:rPr>
        <w:t>.</w:t>
      </w:r>
    </w:p>
    <w:p w:rsidR="007970FA" w:rsidRPr="007970FA" w:rsidRDefault="007970FA" w:rsidP="007970FA">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76250" w:rsidRPr="00A47C41">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7970FA" w:rsidRPr="007970FA" w:rsidRDefault="007970FA" w:rsidP="007970FA">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476250">
        <w:rPr>
          <w:b/>
          <w:sz w:val="20"/>
          <w:szCs w:val="20"/>
          <w:lang w:eastAsia="lt-LT"/>
        </w:rPr>
        <w:t>Vyriausybės</w:t>
      </w:r>
      <w:r w:rsidRPr="007970FA">
        <w:rPr>
          <w:b/>
          <w:sz w:val="20"/>
          <w:szCs w:val="20"/>
          <w:lang w:eastAsia="lt-LT"/>
        </w:rPr>
        <w:t xml:space="preserve"> nustatyta tvarka, išskyrus teistumą pažymą, išduotą:</w:t>
      </w:r>
    </w:p>
    <w:p w:rsidR="007970FA" w:rsidRPr="007970FA" w:rsidRDefault="007970FA" w:rsidP="007970FA">
      <w:pPr>
        <w:pStyle w:val="NoSpacing"/>
        <w:numPr>
          <w:ilvl w:val="0"/>
          <w:numId w:val="7"/>
        </w:numPr>
        <w:jc w:val="both"/>
        <w:rPr>
          <w:sz w:val="20"/>
          <w:szCs w:val="20"/>
        </w:rPr>
      </w:pPr>
      <w:r w:rsidRPr="007970FA">
        <w:rPr>
          <w:b/>
          <w:sz w:val="20"/>
          <w:szCs w:val="20"/>
          <w:lang w:eastAsia="lt-LT"/>
        </w:rPr>
        <w:t>Ukrainoje, Rusijoje, Estijoje, Latvijoje ar  Moldovoje;</w:t>
      </w:r>
    </w:p>
    <w:p w:rsidR="007970FA" w:rsidRPr="007970FA" w:rsidRDefault="007970FA" w:rsidP="007970FA">
      <w:pPr>
        <w:pStyle w:val="NoSpacing"/>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7970FA" w:rsidRPr="007970FA" w:rsidRDefault="007970FA" w:rsidP="00885F54">
      <w:pPr>
        <w:pStyle w:val="NoSpacing"/>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7970FA" w:rsidSect="00AD76CB">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CE" w:rsidRDefault="00A24CCE" w:rsidP="001915A1">
      <w:pPr>
        <w:spacing w:after="0" w:line="240" w:lineRule="auto"/>
      </w:pPr>
      <w:r>
        <w:separator/>
      </w:r>
    </w:p>
  </w:endnote>
  <w:endnote w:type="continuationSeparator" w:id="0">
    <w:p w:rsidR="00A24CCE" w:rsidRDefault="00A24CCE"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CE" w:rsidRDefault="00A24CCE" w:rsidP="001915A1">
      <w:pPr>
        <w:spacing w:after="0" w:line="240" w:lineRule="auto"/>
      </w:pPr>
      <w:r>
        <w:separator/>
      </w:r>
    </w:p>
  </w:footnote>
  <w:footnote w:type="continuationSeparator" w:id="0">
    <w:p w:rsidR="00A24CCE" w:rsidRDefault="00A24CCE"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Header"/>
          <w:jc w:val="center"/>
        </w:pPr>
        <w:r>
          <w:fldChar w:fldCharType="begin"/>
        </w:r>
        <w:r>
          <w:instrText>PAGE   \* MERGEFORMAT</w:instrText>
        </w:r>
        <w:r>
          <w:fldChar w:fldCharType="separate"/>
        </w:r>
        <w:r w:rsidR="00476250">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80B69"/>
    <w:rsid w:val="00091098"/>
    <w:rsid w:val="000915AA"/>
    <w:rsid w:val="000A32A4"/>
    <w:rsid w:val="000A5359"/>
    <w:rsid w:val="000A77DB"/>
    <w:rsid w:val="000A79F1"/>
    <w:rsid w:val="000C1EA0"/>
    <w:rsid w:val="000D7693"/>
    <w:rsid w:val="000F2166"/>
    <w:rsid w:val="00100143"/>
    <w:rsid w:val="0011028C"/>
    <w:rsid w:val="001116B7"/>
    <w:rsid w:val="0014235F"/>
    <w:rsid w:val="0014261D"/>
    <w:rsid w:val="00164E96"/>
    <w:rsid w:val="00187FDD"/>
    <w:rsid w:val="001915A1"/>
    <w:rsid w:val="001B5945"/>
    <w:rsid w:val="001E0850"/>
    <w:rsid w:val="00231447"/>
    <w:rsid w:val="002628A1"/>
    <w:rsid w:val="002844F3"/>
    <w:rsid w:val="00286562"/>
    <w:rsid w:val="002966F1"/>
    <w:rsid w:val="00296B3B"/>
    <w:rsid w:val="002B329A"/>
    <w:rsid w:val="002E2D7A"/>
    <w:rsid w:val="002F1B3E"/>
    <w:rsid w:val="003342B2"/>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6250"/>
    <w:rsid w:val="00477AF1"/>
    <w:rsid w:val="00485704"/>
    <w:rsid w:val="0049261B"/>
    <w:rsid w:val="00497A26"/>
    <w:rsid w:val="004E1318"/>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71F8B"/>
    <w:rsid w:val="007970FA"/>
    <w:rsid w:val="007B60BF"/>
    <w:rsid w:val="007F5F4F"/>
    <w:rsid w:val="00811B57"/>
    <w:rsid w:val="00812B20"/>
    <w:rsid w:val="008316AD"/>
    <w:rsid w:val="008659FA"/>
    <w:rsid w:val="00871C37"/>
    <w:rsid w:val="00885F54"/>
    <w:rsid w:val="00892518"/>
    <w:rsid w:val="008A1942"/>
    <w:rsid w:val="008A6616"/>
    <w:rsid w:val="008C593F"/>
    <w:rsid w:val="00903DC5"/>
    <w:rsid w:val="0092136E"/>
    <w:rsid w:val="00936682"/>
    <w:rsid w:val="00936C5E"/>
    <w:rsid w:val="00947136"/>
    <w:rsid w:val="009516D1"/>
    <w:rsid w:val="00957C2E"/>
    <w:rsid w:val="00961EEC"/>
    <w:rsid w:val="00974B8C"/>
    <w:rsid w:val="009A328D"/>
    <w:rsid w:val="00A002C8"/>
    <w:rsid w:val="00A11EAF"/>
    <w:rsid w:val="00A17A5B"/>
    <w:rsid w:val="00A24CCE"/>
    <w:rsid w:val="00A87585"/>
    <w:rsid w:val="00A92BB1"/>
    <w:rsid w:val="00AA1A3A"/>
    <w:rsid w:val="00AA732B"/>
    <w:rsid w:val="00AC7C68"/>
    <w:rsid w:val="00AD76CB"/>
    <w:rsid w:val="00B134AF"/>
    <w:rsid w:val="00B26E9D"/>
    <w:rsid w:val="00B416E8"/>
    <w:rsid w:val="00B64EB7"/>
    <w:rsid w:val="00B826E5"/>
    <w:rsid w:val="00BA2FC8"/>
    <w:rsid w:val="00BB3B93"/>
    <w:rsid w:val="00BE5A21"/>
    <w:rsid w:val="00BF03A3"/>
    <w:rsid w:val="00C52149"/>
    <w:rsid w:val="00C80281"/>
    <w:rsid w:val="00C9070A"/>
    <w:rsid w:val="00CA18CA"/>
    <w:rsid w:val="00CB504A"/>
    <w:rsid w:val="00CC424E"/>
    <w:rsid w:val="00CD70A7"/>
    <w:rsid w:val="00D316CD"/>
    <w:rsid w:val="00D40ADD"/>
    <w:rsid w:val="00D445F0"/>
    <w:rsid w:val="00D51C74"/>
    <w:rsid w:val="00D575EA"/>
    <w:rsid w:val="00D74CE4"/>
    <w:rsid w:val="00D77DEA"/>
    <w:rsid w:val="00D96BDF"/>
    <w:rsid w:val="00DA0D90"/>
    <w:rsid w:val="00DC318D"/>
    <w:rsid w:val="00DD71E4"/>
    <w:rsid w:val="00E14C54"/>
    <w:rsid w:val="00E25E17"/>
    <w:rsid w:val="00E31AE0"/>
    <w:rsid w:val="00E3502F"/>
    <w:rsid w:val="00E41C28"/>
    <w:rsid w:val="00E42BE1"/>
    <w:rsid w:val="00E62B92"/>
    <w:rsid w:val="00E64BA3"/>
    <w:rsid w:val="00E67984"/>
    <w:rsid w:val="00E84F3A"/>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CD6E"/>
  <w15:docId w15:val="{4F35F2C3-CDE5-4AEB-8883-0C841AC6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20497">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BF5E-B65C-4422-ACED-9565BD2E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5654</Words>
  <Characters>3223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11</cp:revision>
  <cp:lastPrinted>2017-05-25T05:52:00Z</cp:lastPrinted>
  <dcterms:created xsi:type="dcterms:W3CDTF">2019-01-28T07:19:00Z</dcterms:created>
  <dcterms:modified xsi:type="dcterms:W3CDTF">2019-10-14T06:06:00Z</dcterms:modified>
</cp:coreProperties>
</file>